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C6C0" w14:textId="77777777" w:rsidR="00D753E2" w:rsidRPr="002819D0" w:rsidRDefault="00D753E2" w:rsidP="00D91E39">
      <w:pPr>
        <w:spacing w:after="0" w:line="240" w:lineRule="auto"/>
        <w:contextualSpacing/>
        <w:jc w:val="center"/>
        <w:rPr>
          <w:rFonts w:ascii="Times New Roman" w:hAnsi="Times New Roman" w:cs="Times New Roman"/>
          <w:b/>
          <w:bCs/>
          <w:sz w:val="22"/>
          <w:szCs w:val="22"/>
        </w:rPr>
      </w:pPr>
    </w:p>
    <w:p w14:paraId="6438C45B" w14:textId="77777777" w:rsidR="00D753E2" w:rsidRPr="002819D0" w:rsidRDefault="00D753E2" w:rsidP="00D91E39">
      <w:pPr>
        <w:spacing w:after="0" w:line="240" w:lineRule="auto"/>
        <w:contextualSpacing/>
        <w:jc w:val="center"/>
        <w:rPr>
          <w:rFonts w:ascii="Times New Roman" w:hAnsi="Times New Roman" w:cs="Times New Roman"/>
          <w:b/>
          <w:bCs/>
          <w:sz w:val="22"/>
          <w:szCs w:val="22"/>
        </w:rPr>
      </w:pPr>
    </w:p>
    <w:p w14:paraId="543845D5" w14:textId="77777777" w:rsidR="00E005BC" w:rsidRPr="002819D0" w:rsidRDefault="00E005BC" w:rsidP="00D91E39">
      <w:pPr>
        <w:spacing w:after="0" w:line="240" w:lineRule="auto"/>
        <w:contextualSpacing/>
        <w:jc w:val="center"/>
        <w:rPr>
          <w:rFonts w:ascii="Times New Roman" w:hAnsi="Times New Roman" w:cs="Times New Roman"/>
          <w:b/>
          <w:bCs/>
          <w:sz w:val="32"/>
          <w:szCs w:val="32"/>
        </w:rPr>
      </w:pPr>
    </w:p>
    <w:p w14:paraId="47CF7BD5" w14:textId="77777777" w:rsidR="00E005BC" w:rsidRPr="002819D0" w:rsidRDefault="00E005BC" w:rsidP="00D91E39">
      <w:pPr>
        <w:spacing w:after="0" w:line="240" w:lineRule="auto"/>
        <w:contextualSpacing/>
        <w:jc w:val="center"/>
        <w:rPr>
          <w:rFonts w:ascii="Times New Roman" w:hAnsi="Times New Roman" w:cs="Times New Roman"/>
          <w:b/>
          <w:bCs/>
          <w:sz w:val="32"/>
          <w:szCs w:val="32"/>
        </w:rPr>
      </w:pPr>
    </w:p>
    <w:p w14:paraId="2E9E05EE" w14:textId="77777777" w:rsidR="00A67E4E" w:rsidRPr="002819D0" w:rsidRDefault="00A67E4E" w:rsidP="00D91E39">
      <w:pPr>
        <w:spacing w:after="0" w:line="240" w:lineRule="auto"/>
        <w:contextualSpacing/>
        <w:jc w:val="center"/>
        <w:rPr>
          <w:rFonts w:ascii="Times New Roman" w:hAnsi="Times New Roman" w:cs="Times New Roman"/>
          <w:b/>
          <w:bCs/>
          <w:sz w:val="32"/>
          <w:szCs w:val="32"/>
        </w:rPr>
      </w:pPr>
    </w:p>
    <w:p w14:paraId="2B430891" w14:textId="344AA4B8" w:rsidR="00E93D68" w:rsidRPr="002819D0" w:rsidRDefault="004421AF" w:rsidP="00D91E39">
      <w:pPr>
        <w:spacing w:after="0" w:line="240" w:lineRule="auto"/>
        <w:contextualSpacing/>
        <w:jc w:val="center"/>
        <w:rPr>
          <w:rFonts w:ascii="Times New Roman" w:hAnsi="Times New Roman" w:cs="Times New Roman"/>
          <w:b/>
          <w:bCs/>
          <w:sz w:val="32"/>
          <w:szCs w:val="32"/>
        </w:rPr>
      </w:pPr>
      <w:r w:rsidRPr="002819D0">
        <w:rPr>
          <w:rFonts w:ascii="Times New Roman" w:hAnsi="Times New Roman" w:cs="Times New Roman"/>
          <w:b/>
          <w:bCs/>
          <w:sz w:val="32"/>
          <w:szCs w:val="32"/>
        </w:rPr>
        <w:t>[</w:t>
      </w:r>
      <w:r w:rsidR="00393AD8" w:rsidRPr="002819D0">
        <w:rPr>
          <w:rFonts w:ascii="Times New Roman" w:hAnsi="Times New Roman" w:cs="Times New Roman"/>
          <w:b/>
          <w:bCs/>
          <w:sz w:val="32"/>
          <w:szCs w:val="32"/>
        </w:rPr>
        <w:t xml:space="preserve">Applicant </w:t>
      </w:r>
      <w:r w:rsidR="00233028" w:rsidRPr="002819D0">
        <w:rPr>
          <w:rFonts w:ascii="Times New Roman" w:hAnsi="Times New Roman" w:cs="Times New Roman"/>
          <w:b/>
          <w:bCs/>
          <w:sz w:val="32"/>
          <w:szCs w:val="32"/>
        </w:rPr>
        <w:t>n</w:t>
      </w:r>
      <w:r w:rsidR="00393AD8" w:rsidRPr="002819D0">
        <w:rPr>
          <w:rFonts w:ascii="Times New Roman" w:hAnsi="Times New Roman" w:cs="Times New Roman"/>
          <w:b/>
          <w:bCs/>
          <w:sz w:val="32"/>
          <w:szCs w:val="32"/>
        </w:rPr>
        <w:t>ame</w:t>
      </w:r>
      <w:r w:rsidR="009F77F4" w:rsidRPr="002819D0">
        <w:rPr>
          <w:rFonts w:ascii="Times New Roman" w:hAnsi="Times New Roman" w:cs="Times New Roman"/>
          <w:b/>
          <w:bCs/>
          <w:sz w:val="32"/>
          <w:szCs w:val="32"/>
        </w:rPr>
        <w:t xml:space="preserve"> or logo</w:t>
      </w:r>
      <w:r w:rsidRPr="002819D0">
        <w:rPr>
          <w:rFonts w:ascii="Times New Roman" w:hAnsi="Times New Roman" w:cs="Times New Roman"/>
          <w:b/>
          <w:bCs/>
          <w:sz w:val="32"/>
          <w:szCs w:val="32"/>
        </w:rPr>
        <w:t>]</w:t>
      </w:r>
    </w:p>
    <w:p w14:paraId="5CA08386" w14:textId="3718C512" w:rsidR="00393AD8" w:rsidRPr="002819D0" w:rsidRDefault="0017227F" w:rsidP="00D91E39">
      <w:pPr>
        <w:spacing w:after="0" w:line="240" w:lineRule="auto"/>
        <w:contextualSpacing/>
        <w:jc w:val="center"/>
        <w:rPr>
          <w:rFonts w:ascii="Times New Roman" w:hAnsi="Times New Roman" w:cs="Times New Roman"/>
          <w:b/>
          <w:bCs/>
          <w:sz w:val="32"/>
          <w:szCs w:val="32"/>
        </w:rPr>
      </w:pPr>
      <w:r w:rsidRPr="002819D0">
        <w:rPr>
          <w:rFonts w:ascii="Times New Roman" w:hAnsi="Times New Roman" w:cs="Times New Roman"/>
          <w:b/>
          <w:bCs/>
          <w:sz w:val="32"/>
          <w:szCs w:val="32"/>
        </w:rPr>
        <w:t xml:space="preserve">Submission for the </w:t>
      </w:r>
      <w:r w:rsidR="00393AD8" w:rsidRPr="002819D0">
        <w:rPr>
          <w:rFonts w:ascii="Times New Roman" w:hAnsi="Times New Roman" w:cs="Times New Roman"/>
          <w:b/>
          <w:bCs/>
          <w:sz w:val="32"/>
          <w:szCs w:val="32"/>
        </w:rPr>
        <w:t>NYC Catalyst Fund II</w:t>
      </w:r>
    </w:p>
    <w:p w14:paraId="555F007D" w14:textId="77777777" w:rsidR="00393AD8" w:rsidRPr="002819D0" w:rsidRDefault="00393AD8" w:rsidP="00D91E39">
      <w:pPr>
        <w:spacing w:after="0" w:line="240" w:lineRule="auto"/>
        <w:contextualSpacing/>
        <w:rPr>
          <w:rFonts w:ascii="Times New Roman" w:hAnsi="Times New Roman" w:cs="Times New Roman"/>
          <w:b/>
          <w:bCs/>
          <w:sz w:val="22"/>
          <w:szCs w:val="22"/>
        </w:rPr>
      </w:pPr>
    </w:p>
    <w:p w14:paraId="54523B3C" w14:textId="77777777" w:rsidR="00393AD8" w:rsidRPr="002819D0" w:rsidRDefault="00393AD8" w:rsidP="00D91E39">
      <w:pPr>
        <w:spacing w:after="0" w:line="240" w:lineRule="auto"/>
        <w:contextualSpacing/>
        <w:rPr>
          <w:rFonts w:ascii="Times New Roman" w:hAnsi="Times New Roman" w:cs="Times New Roman"/>
          <w:b/>
          <w:bCs/>
          <w:sz w:val="22"/>
          <w:szCs w:val="22"/>
        </w:rPr>
      </w:pPr>
    </w:p>
    <w:p w14:paraId="20513F0D" w14:textId="77777777" w:rsidR="00393AD8" w:rsidRPr="002819D0" w:rsidRDefault="00393AD8" w:rsidP="00D91E39">
      <w:pPr>
        <w:spacing w:after="0" w:line="240" w:lineRule="auto"/>
        <w:contextualSpacing/>
        <w:rPr>
          <w:rFonts w:ascii="Times New Roman" w:hAnsi="Times New Roman" w:cs="Times New Roman"/>
          <w:b/>
          <w:bCs/>
          <w:sz w:val="22"/>
          <w:szCs w:val="22"/>
        </w:rPr>
      </w:pPr>
    </w:p>
    <w:p w14:paraId="7B325A59" w14:textId="77777777" w:rsidR="00393AD8" w:rsidRPr="002819D0" w:rsidRDefault="00393AD8" w:rsidP="00D91E39">
      <w:pPr>
        <w:spacing w:after="0" w:line="240" w:lineRule="auto"/>
        <w:contextualSpacing/>
        <w:rPr>
          <w:rFonts w:ascii="Times New Roman" w:hAnsi="Times New Roman" w:cs="Times New Roman"/>
          <w:b/>
          <w:bCs/>
          <w:sz w:val="22"/>
          <w:szCs w:val="22"/>
        </w:rPr>
      </w:pPr>
    </w:p>
    <w:p w14:paraId="67BC552C" w14:textId="77777777" w:rsidR="00393AD8" w:rsidRPr="002819D0" w:rsidRDefault="00393AD8" w:rsidP="00D91E39">
      <w:pPr>
        <w:spacing w:after="0" w:line="240" w:lineRule="auto"/>
        <w:contextualSpacing/>
        <w:rPr>
          <w:rFonts w:ascii="Times New Roman" w:hAnsi="Times New Roman" w:cs="Times New Roman"/>
          <w:b/>
          <w:bCs/>
          <w:sz w:val="22"/>
          <w:szCs w:val="22"/>
        </w:rPr>
      </w:pPr>
    </w:p>
    <w:p w14:paraId="3ADEBDDB" w14:textId="77777777" w:rsidR="004421AF" w:rsidRPr="002819D0" w:rsidRDefault="004421AF" w:rsidP="00D91E39">
      <w:pPr>
        <w:spacing w:after="0" w:line="240" w:lineRule="auto"/>
        <w:contextualSpacing/>
        <w:rPr>
          <w:rFonts w:ascii="Times New Roman" w:hAnsi="Times New Roman" w:cs="Times New Roman"/>
          <w:b/>
          <w:bCs/>
          <w:sz w:val="22"/>
          <w:szCs w:val="22"/>
        </w:rPr>
      </w:pPr>
    </w:p>
    <w:p w14:paraId="6C6D0229" w14:textId="77777777" w:rsidR="004421AF" w:rsidRPr="002819D0" w:rsidRDefault="004421AF" w:rsidP="00D91E39">
      <w:pPr>
        <w:spacing w:after="0" w:line="240" w:lineRule="auto"/>
        <w:contextualSpacing/>
        <w:rPr>
          <w:rFonts w:ascii="Times New Roman" w:hAnsi="Times New Roman" w:cs="Times New Roman"/>
          <w:b/>
          <w:bCs/>
          <w:sz w:val="22"/>
          <w:szCs w:val="22"/>
        </w:rPr>
      </w:pPr>
    </w:p>
    <w:p w14:paraId="5F40BA1C" w14:textId="2F0F27CF" w:rsidR="004421AF" w:rsidRPr="002819D0" w:rsidRDefault="004421AF" w:rsidP="00D91E39">
      <w:pPr>
        <w:spacing w:after="0" w:line="240" w:lineRule="auto"/>
        <w:contextualSpacing/>
        <w:rPr>
          <w:rFonts w:ascii="Times New Roman" w:hAnsi="Times New Roman" w:cs="Times New Roman"/>
          <w:b/>
          <w:bCs/>
          <w:sz w:val="22"/>
          <w:szCs w:val="22"/>
        </w:rPr>
      </w:pPr>
    </w:p>
    <w:p w14:paraId="73BAC09C" w14:textId="77777777" w:rsidR="00E005BC" w:rsidRPr="002819D0" w:rsidRDefault="00E005BC" w:rsidP="00D91E39">
      <w:pPr>
        <w:spacing w:after="0" w:line="240" w:lineRule="auto"/>
        <w:contextualSpacing/>
        <w:rPr>
          <w:rFonts w:ascii="Times New Roman" w:hAnsi="Times New Roman" w:cs="Times New Roman"/>
          <w:sz w:val="22"/>
          <w:szCs w:val="22"/>
        </w:rPr>
      </w:pPr>
    </w:p>
    <w:p w14:paraId="57F8264C" w14:textId="77777777" w:rsidR="00E005BC" w:rsidRPr="002819D0" w:rsidRDefault="00E005BC" w:rsidP="00D91E39">
      <w:pPr>
        <w:spacing w:after="0" w:line="240" w:lineRule="auto"/>
        <w:contextualSpacing/>
        <w:rPr>
          <w:rFonts w:ascii="Times New Roman" w:hAnsi="Times New Roman" w:cs="Times New Roman"/>
          <w:sz w:val="22"/>
          <w:szCs w:val="22"/>
        </w:rPr>
      </w:pPr>
    </w:p>
    <w:p w14:paraId="42367042" w14:textId="5E7C0C7E" w:rsidR="00393AD8" w:rsidRPr="002819D0" w:rsidRDefault="00BF4514"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w:t>
      </w:r>
      <w:r w:rsidR="00393AD8" w:rsidRPr="002819D0">
        <w:rPr>
          <w:rFonts w:ascii="Times New Roman" w:hAnsi="Times New Roman" w:cs="Times New Roman"/>
          <w:sz w:val="22"/>
          <w:szCs w:val="22"/>
        </w:rPr>
        <w:t>Submission Date</w:t>
      </w:r>
      <w:r w:rsidRPr="002819D0">
        <w:rPr>
          <w:rFonts w:ascii="Times New Roman" w:hAnsi="Times New Roman" w:cs="Times New Roman"/>
          <w:sz w:val="22"/>
          <w:szCs w:val="22"/>
        </w:rPr>
        <w:t>]</w:t>
      </w:r>
    </w:p>
    <w:p w14:paraId="142E8C92" w14:textId="35C5D378" w:rsidR="00487547" w:rsidRPr="002819D0" w:rsidRDefault="00F37524"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w:t>
      </w:r>
      <w:r w:rsidR="00393AD8" w:rsidRPr="002819D0">
        <w:rPr>
          <w:rFonts w:ascii="Times New Roman" w:hAnsi="Times New Roman" w:cs="Times New Roman"/>
          <w:sz w:val="22"/>
          <w:szCs w:val="22"/>
        </w:rPr>
        <w:t xml:space="preserve">Applicant </w:t>
      </w:r>
      <w:r w:rsidRPr="002819D0">
        <w:rPr>
          <w:rFonts w:ascii="Times New Roman" w:hAnsi="Times New Roman" w:cs="Times New Roman"/>
          <w:sz w:val="22"/>
          <w:szCs w:val="22"/>
        </w:rPr>
        <w:t xml:space="preserve">HQ </w:t>
      </w:r>
      <w:r w:rsidR="00393AD8" w:rsidRPr="002819D0">
        <w:rPr>
          <w:rFonts w:ascii="Times New Roman" w:hAnsi="Times New Roman" w:cs="Times New Roman"/>
          <w:sz w:val="22"/>
          <w:szCs w:val="22"/>
        </w:rPr>
        <w:t>Address</w:t>
      </w:r>
      <w:r w:rsidR="00487547" w:rsidRPr="002819D0">
        <w:rPr>
          <w:rFonts w:ascii="Times New Roman" w:hAnsi="Times New Roman" w:cs="Times New Roman"/>
          <w:sz w:val="22"/>
          <w:szCs w:val="22"/>
        </w:rPr>
        <w:t xml:space="preserve"> line 1</w:t>
      </w:r>
      <w:r w:rsidRPr="002819D0">
        <w:rPr>
          <w:rFonts w:ascii="Times New Roman" w:hAnsi="Times New Roman" w:cs="Times New Roman"/>
          <w:sz w:val="22"/>
          <w:szCs w:val="22"/>
        </w:rPr>
        <w:t>]</w:t>
      </w:r>
      <w:r w:rsidR="00487547" w:rsidRPr="002819D0">
        <w:rPr>
          <w:rFonts w:ascii="Times New Roman" w:hAnsi="Times New Roman" w:cs="Times New Roman"/>
          <w:sz w:val="22"/>
          <w:szCs w:val="22"/>
        </w:rPr>
        <w:br/>
        <w:t>[Applicant HQ Address line 2]</w:t>
      </w:r>
      <w:r w:rsidR="00487547" w:rsidRPr="002819D0">
        <w:rPr>
          <w:rFonts w:ascii="Times New Roman" w:hAnsi="Times New Roman" w:cs="Times New Roman"/>
          <w:sz w:val="22"/>
          <w:szCs w:val="22"/>
        </w:rPr>
        <w:br/>
        <w:t>[Applicant HQ address line 3]</w:t>
      </w:r>
    </w:p>
    <w:p w14:paraId="17496389" w14:textId="2E191388" w:rsidR="00393AD8" w:rsidRPr="002819D0" w:rsidRDefault="00487547"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[Applicant website URL]</w:t>
      </w:r>
    </w:p>
    <w:p w14:paraId="4C081A72" w14:textId="77777777" w:rsidR="00487547" w:rsidRPr="002819D0" w:rsidRDefault="00487547" w:rsidP="00D91E39">
      <w:pPr>
        <w:spacing w:after="0" w:line="240" w:lineRule="auto"/>
        <w:contextualSpacing/>
        <w:rPr>
          <w:rFonts w:ascii="Times New Roman" w:hAnsi="Times New Roman" w:cs="Times New Roman"/>
          <w:b/>
          <w:bCs/>
          <w:sz w:val="22"/>
          <w:szCs w:val="22"/>
        </w:rPr>
      </w:pPr>
    </w:p>
    <w:p w14:paraId="3D0459FE" w14:textId="257D5A36" w:rsidR="00393AD8" w:rsidRPr="002819D0" w:rsidRDefault="00393AD8" w:rsidP="00D91E39">
      <w:pPr>
        <w:spacing w:after="0" w:line="240" w:lineRule="auto"/>
        <w:contextualSpacing/>
        <w:rPr>
          <w:rFonts w:ascii="Times New Roman" w:hAnsi="Times New Roman" w:cs="Times New Roman"/>
          <w:b/>
          <w:bCs/>
          <w:sz w:val="22"/>
          <w:szCs w:val="22"/>
        </w:rPr>
      </w:pPr>
    </w:p>
    <w:p w14:paraId="2E1A12B7" w14:textId="77777777" w:rsidR="00E005BC" w:rsidRPr="002819D0" w:rsidRDefault="00E005BC" w:rsidP="00D91E39">
      <w:pPr>
        <w:spacing w:after="0" w:line="240" w:lineRule="auto"/>
        <w:contextualSpacing/>
        <w:rPr>
          <w:rFonts w:ascii="Times New Roman" w:hAnsi="Times New Roman" w:cs="Times New Roman"/>
          <w:b/>
          <w:bCs/>
          <w:sz w:val="22"/>
          <w:szCs w:val="22"/>
        </w:rPr>
      </w:pPr>
    </w:p>
    <w:p w14:paraId="50A4A532" w14:textId="77777777" w:rsidR="00E005BC" w:rsidRPr="002819D0" w:rsidRDefault="00E005BC" w:rsidP="00D91E39">
      <w:pPr>
        <w:spacing w:after="0" w:line="240" w:lineRule="auto"/>
        <w:contextualSpacing/>
        <w:rPr>
          <w:rFonts w:ascii="Times New Roman" w:hAnsi="Times New Roman" w:cs="Times New Roman"/>
          <w:b/>
          <w:bCs/>
          <w:sz w:val="22"/>
          <w:szCs w:val="22"/>
        </w:rPr>
      </w:pPr>
    </w:p>
    <w:p w14:paraId="72B104D9" w14:textId="77777777" w:rsidR="00E005BC" w:rsidRPr="002819D0" w:rsidRDefault="00E005BC" w:rsidP="00D91E39">
      <w:pPr>
        <w:spacing w:after="0" w:line="240" w:lineRule="auto"/>
        <w:contextualSpacing/>
        <w:rPr>
          <w:rFonts w:ascii="Times New Roman" w:hAnsi="Times New Roman" w:cs="Times New Roman"/>
          <w:b/>
          <w:bCs/>
          <w:sz w:val="22"/>
          <w:szCs w:val="22"/>
        </w:rPr>
      </w:pPr>
    </w:p>
    <w:p w14:paraId="74B30689" w14:textId="77777777" w:rsidR="00E005BC" w:rsidRPr="002819D0" w:rsidRDefault="00E005BC" w:rsidP="00D91E39">
      <w:pPr>
        <w:spacing w:after="0" w:line="240" w:lineRule="auto"/>
        <w:contextualSpacing/>
        <w:rPr>
          <w:rFonts w:ascii="Times New Roman" w:hAnsi="Times New Roman" w:cs="Times New Roman"/>
          <w:b/>
          <w:bCs/>
          <w:sz w:val="22"/>
          <w:szCs w:val="22"/>
        </w:rPr>
      </w:pPr>
    </w:p>
    <w:p w14:paraId="1059CDFC" w14:textId="7CBBAF3D" w:rsidR="00393AD8" w:rsidRPr="002819D0" w:rsidRDefault="00393AD8" w:rsidP="00D91E39">
      <w:pPr>
        <w:spacing w:after="0" w:line="240" w:lineRule="auto"/>
        <w:contextualSpacing/>
        <w:rPr>
          <w:rFonts w:ascii="Times New Roman" w:hAnsi="Times New Roman" w:cs="Times New Roman"/>
          <w:b/>
          <w:bCs/>
          <w:sz w:val="22"/>
          <w:szCs w:val="22"/>
        </w:rPr>
      </w:pPr>
      <w:r w:rsidRPr="002819D0">
        <w:rPr>
          <w:rFonts w:ascii="Times New Roman" w:hAnsi="Times New Roman" w:cs="Times New Roman"/>
          <w:b/>
          <w:bCs/>
          <w:sz w:val="22"/>
          <w:szCs w:val="22"/>
        </w:rPr>
        <w:t xml:space="preserve">Primary </w:t>
      </w:r>
      <w:r w:rsidR="00E44D77" w:rsidRPr="002819D0">
        <w:rPr>
          <w:rFonts w:ascii="Times New Roman" w:hAnsi="Times New Roman" w:cs="Times New Roman"/>
          <w:b/>
          <w:bCs/>
          <w:sz w:val="22"/>
          <w:szCs w:val="22"/>
        </w:rPr>
        <w:t>Point of Contact</w:t>
      </w:r>
    </w:p>
    <w:p w14:paraId="2543A632" w14:textId="33EEC0C5" w:rsidR="00393AD8" w:rsidRPr="002819D0" w:rsidRDefault="00641BE9"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[Name]</w:t>
      </w:r>
    </w:p>
    <w:p w14:paraId="5E8AADD7" w14:textId="77777777" w:rsidR="00641BE9" w:rsidRPr="002819D0" w:rsidRDefault="00641BE9"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[Title]</w:t>
      </w:r>
    </w:p>
    <w:p w14:paraId="680071BF" w14:textId="64BEBED1" w:rsidR="00641BE9" w:rsidRPr="002819D0" w:rsidRDefault="00641BE9"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[Email]</w:t>
      </w:r>
    </w:p>
    <w:p w14:paraId="2C01B3E3" w14:textId="151BCD32" w:rsidR="00393AD8" w:rsidRPr="002819D0" w:rsidRDefault="00641BE9" w:rsidP="00D91E39">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w:t>
      </w:r>
      <w:r w:rsidR="00393AD8" w:rsidRPr="002819D0">
        <w:rPr>
          <w:rFonts w:ascii="Times New Roman" w:hAnsi="Times New Roman" w:cs="Times New Roman"/>
          <w:sz w:val="22"/>
          <w:szCs w:val="22"/>
        </w:rPr>
        <w:t>Phone Number</w:t>
      </w:r>
      <w:r w:rsidRPr="002819D0">
        <w:rPr>
          <w:rFonts w:ascii="Times New Roman" w:hAnsi="Times New Roman" w:cs="Times New Roman"/>
          <w:sz w:val="22"/>
          <w:szCs w:val="22"/>
        </w:rPr>
        <w:t>]</w:t>
      </w:r>
    </w:p>
    <w:p w14:paraId="452A3643" w14:textId="77777777" w:rsidR="00856FA0" w:rsidRPr="002819D0" w:rsidRDefault="00856FA0" w:rsidP="00D91E39">
      <w:pPr>
        <w:spacing w:after="0" w:line="240" w:lineRule="auto"/>
        <w:contextualSpacing/>
        <w:rPr>
          <w:rFonts w:ascii="Times New Roman" w:hAnsi="Times New Roman" w:cs="Times New Roman"/>
          <w:sz w:val="22"/>
          <w:szCs w:val="22"/>
        </w:rPr>
      </w:pPr>
    </w:p>
    <w:p w14:paraId="1811497A" w14:textId="77777777" w:rsidR="00856FA0" w:rsidRPr="002819D0" w:rsidRDefault="00856FA0" w:rsidP="00D91E39">
      <w:pPr>
        <w:spacing w:after="0" w:line="240" w:lineRule="auto"/>
        <w:contextualSpacing/>
        <w:rPr>
          <w:rFonts w:ascii="Times New Roman" w:hAnsi="Times New Roman" w:cs="Times New Roman"/>
          <w:sz w:val="22"/>
          <w:szCs w:val="22"/>
        </w:rPr>
      </w:pPr>
    </w:p>
    <w:p w14:paraId="1795FD56" w14:textId="59C79B05" w:rsidR="00C70B40" w:rsidRPr="002819D0" w:rsidRDefault="00C70B40" w:rsidP="00D91E39">
      <w:pPr>
        <w:spacing w:after="0" w:line="240" w:lineRule="auto"/>
        <w:contextualSpacing/>
        <w:rPr>
          <w:rFonts w:ascii="Times New Roman" w:eastAsia="Times New Roman" w:hAnsi="Times New Roman" w:cs="Times New Roman"/>
          <w:b/>
          <w:bCs/>
          <w:spacing w:val="-2"/>
          <w:sz w:val="22"/>
          <w:szCs w:val="22"/>
          <w:highlight w:val="lightGray"/>
        </w:rPr>
      </w:pPr>
      <w:r w:rsidRPr="002819D0">
        <w:rPr>
          <w:rFonts w:ascii="Times New Roman" w:eastAsia="Times New Roman" w:hAnsi="Times New Roman" w:cs="Times New Roman"/>
          <w:b/>
          <w:bCs/>
          <w:spacing w:val="-2"/>
          <w:sz w:val="22"/>
          <w:szCs w:val="22"/>
          <w:highlight w:val="lightGray"/>
        </w:rPr>
        <w:br w:type="page"/>
      </w:r>
    </w:p>
    <w:p w14:paraId="7689CB7E" w14:textId="77777777" w:rsidR="004D59DF" w:rsidRDefault="004D59DF" w:rsidP="00D91E39">
      <w:pPr>
        <w:spacing w:after="0" w:line="240" w:lineRule="auto"/>
        <w:contextualSpacing/>
        <w:rPr>
          <w:rFonts w:ascii="Times New Roman" w:eastAsia="Times New Roman" w:hAnsi="Times New Roman" w:cs="Times New Roman"/>
          <w:b/>
          <w:bCs/>
          <w:spacing w:val="-2"/>
          <w:sz w:val="22"/>
          <w:szCs w:val="22"/>
          <w:u w:val="single"/>
        </w:rPr>
      </w:pPr>
      <w:r w:rsidRPr="002819D0">
        <w:rPr>
          <w:rFonts w:ascii="Times New Roman" w:eastAsia="Times New Roman" w:hAnsi="Times New Roman" w:cs="Times New Roman"/>
          <w:b/>
          <w:bCs/>
          <w:spacing w:val="-2"/>
          <w:sz w:val="22"/>
          <w:szCs w:val="22"/>
          <w:u w:val="single"/>
        </w:rPr>
        <w:lastRenderedPageBreak/>
        <w:t>Key Terms</w:t>
      </w:r>
    </w:p>
    <w:p w14:paraId="6DACEAF3" w14:textId="77777777" w:rsidR="00977066" w:rsidRPr="002819D0" w:rsidRDefault="00977066" w:rsidP="00D91E39">
      <w:pPr>
        <w:spacing w:after="0" w:line="240" w:lineRule="auto"/>
        <w:contextualSpacing/>
        <w:rPr>
          <w:rFonts w:ascii="Times New Roman" w:eastAsia="Times New Roman" w:hAnsi="Times New Roman" w:cs="Times New Roman"/>
          <w:b/>
          <w:bCs/>
          <w:spacing w:val="-2"/>
          <w:sz w:val="22"/>
          <w:szCs w:val="22"/>
          <w:u w:val="single"/>
        </w:rPr>
      </w:pPr>
    </w:p>
    <w:tbl>
      <w:tblPr>
        <w:tblStyle w:val="TableGrid"/>
        <w:tblW w:w="0" w:type="auto"/>
        <w:tblLook w:val="04A0" w:firstRow="1" w:lastRow="0" w:firstColumn="1" w:lastColumn="0" w:noHBand="0" w:noVBand="1"/>
      </w:tblPr>
      <w:tblGrid>
        <w:gridCol w:w="4675"/>
        <w:gridCol w:w="4675"/>
      </w:tblGrid>
      <w:tr w:rsidR="00CD4A44" w:rsidRPr="002819D0" w14:paraId="027D6247" w14:textId="77777777" w:rsidTr="002379ED">
        <w:trPr>
          <w:trHeight w:val="439"/>
        </w:trPr>
        <w:tc>
          <w:tcPr>
            <w:tcW w:w="4675" w:type="dxa"/>
            <w:vAlign w:val="center"/>
          </w:tcPr>
          <w:p w14:paraId="5753EFC0" w14:textId="2BB7A04B" w:rsidR="00CD4A44" w:rsidRPr="002819D0" w:rsidRDefault="00CD4A44"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Fund Legal Name</w:t>
            </w:r>
          </w:p>
        </w:tc>
        <w:tc>
          <w:tcPr>
            <w:tcW w:w="4675" w:type="dxa"/>
            <w:vAlign w:val="center"/>
          </w:tcPr>
          <w:p w14:paraId="4A2181CD" w14:textId="77777777" w:rsidR="00CD4A44" w:rsidRPr="002819D0" w:rsidRDefault="00CD4A44" w:rsidP="00D91E39">
            <w:pPr>
              <w:contextualSpacing/>
              <w:rPr>
                <w:rFonts w:ascii="Times New Roman" w:eastAsia="Times New Roman" w:hAnsi="Times New Roman" w:cs="Times New Roman"/>
                <w:spacing w:val="-2"/>
                <w:sz w:val="22"/>
                <w:szCs w:val="22"/>
              </w:rPr>
            </w:pPr>
          </w:p>
        </w:tc>
      </w:tr>
      <w:tr w:rsidR="00CD4A44" w:rsidRPr="002819D0" w14:paraId="22A87BE3" w14:textId="77777777" w:rsidTr="002379ED">
        <w:trPr>
          <w:trHeight w:val="439"/>
        </w:trPr>
        <w:tc>
          <w:tcPr>
            <w:tcW w:w="4675" w:type="dxa"/>
            <w:vAlign w:val="center"/>
          </w:tcPr>
          <w:p w14:paraId="1F2FF83D" w14:textId="718736B0" w:rsidR="00CD4A44" w:rsidRPr="002819D0" w:rsidRDefault="00CD4A44"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General Partner Legal Name</w:t>
            </w:r>
          </w:p>
        </w:tc>
        <w:tc>
          <w:tcPr>
            <w:tcW w:w="4675" w:type="dxa"/>
            <w:vAlign w:val="center"/>
          </w:tcPr>
          <w:p w14:paraId="0E5309B7" w14:textId="77777777" w:rsidR="00CD4A44" w:rsidRPr="002819D0" w:rsidRDefault="00CD4A44" w:rsidP="00D91E39">
            <w:pPr>
              <w:contextualSpacing/>
              <w:rPr>
                <w:rFonts w:ascii="Times New Roman" w:eastAsia="Times New Roman" w:hAnsi="Times New Roman" w:cs="Times New Roman"/>
                <w:spacing w:val="-2"/>
                <w:sz w:val="22"/>
                <w:szCs w:val="22"/>
              </w:rPr>
            </w:pPr>
          </w:p>
        </w:tc>
      </w:tr>
      <w:tr w:rsidR="004D59DF" w:rsidRPr="002819D0" w14:paraId="44C7DED1" w14:textId="77777777" w:rsidTr="002379ED">
        <w:trPr>
          <w:trHeight w:val="439"/>
        </w:trPr>
        <w:tc>
          <w:tcPr>
            <w:tcW w:w="4675" w:type="dxa"/>
            <w:vAlign w:val="center"/>
          </w:tcPr>
          <w:p w14:paraId="143EF50C" w14:textId="0AE6E29C" w:rsidR="004D59DF" w:rsidRPr="002819D0" w:rsidRDefault="00563102"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Management</w:t>
            </w:r>
            <w:r w:rsidR="003F0967" w:rsidRPr="002819D0">
              <w:rPr>
                <w:rFonts w:ascii="Times New Roman" w:eastAsia="Times New Roman" w:hAnsi="Times New Roman" w:cs="Times New Roman"/>
                <w:b/>
                <w:bCs/>
                <w:spacing w:val="-2"/>
                <w:sz w:val="22"/>
                <w:szCs w:val="22"/>
              </w:rPr>
              <w:t xml:space="preserve"> C</w:t>
            </w:r>
            <w:r w:rsidRPr="002819D0">
              <w:rPr>
                <w:rFonts w:ascii="Times New Roman" w:eastAsia="Times New Roman" w:hAnsi="Times New Roman" w:cs="Times New Roman"/>
                <w:b/>
                <w:bCs/>
                <w:spacing w:val="-2"/>
                <w:sz w:val="22"/>
                <w:szCs w:val="22"/>
              </w:rPr>
              <w:t xml:space="preserve">ompany </w:t>
            </w:r>
            <w:r w:rsidR="003F0967" w:rsidRPr="002819D0">
              <w:rPr>
                <w:rFonts w:ascii="Times New Roman" w:eastAsia="Times New Roman" w:hAnsi="Times New Roman" w:cs="Times New Roman"/>
                <w:b/>
                <w:bCs/>
                <w:spacing w:val="-2"/>
                <w:sz w:val="22"/>
                <w:szCs w:val="22"/>
              </w:rPr>
              <w:t>L</w:t>
            </w:r>
            <w:r w:rsidRPr="002819D0">
              <w:rPr>
                <w:rFonts w:ascii="Times New Roman" w:eastAsia="Times New Roman" w:hAnsi="Times New Roman" w:cs="Times New Roman"/>
                <w:b/>
                <w:bCs/>
                <w:spacing w:val="-2"/>
                <w:sz w:val="22"/>
                <w:szCs w:val="22"/>
              </w:rPr>
              <w:t xml:space="preserve">egal </w:t>
            </w:r>
            <w:r w:rsidR="003F0967" w:rsidRPr="002819D0">
              <w:rPr>
                <w:rFonts w:ascii="Times New Roman" w:eastAsia="Times New Roman" w:hAnsi="Times New Roman" w:cs="Times New Roman"/>
                <w:b/>
                <w:bCs/>
                <w:spacing w:val="-2"/>
                <w:sz w:val="22"/>
                <w:szCs w:val="22"/>
              </w:rPr>
              <w:t>N</w:t>
            </w:r>
            <w:r w:rsidRPr="002819D0">
              <w:rPr>
                <w:rFonts w:ascii="Times New Roman" w:eastAsia="Times New Roman" w:hAnsi="Times New Roman" w:cs="Times New Roman"/>
                <w:b/>
                <w:bCs/>
                <w:spacing w:val="-2"/>
                <w:sz w:val="22"/>
                <w:szCs w:val="22"/>
              </w:rPr>
              <w:t>ame</w:t>
            </w:r>
          </w:p>
        </w:tc>
        <w:tc>
          <w:tcPr>
            <w:tcW w:w="4675" w:type="dxa"/>
            <w:vAlign w:val="center"/>
          </w:tcPr>
          <w:p w14:paraId="4E4B960A" w14:textId="77777777" w:rsidR="004D59DF" w:rsidRPr="002819D0" w:rsidRDefault="004D59DF" w:rsidP="00D91E39">
            <w:pPr>
              <w:contextualSpacing/>
              <w:rPr>
                <w:rFonts w:ascii="Times New Roman" w:eastAsia="Times New Roman" w:hAnsi="Times New Roman" w:cs="Times New Roman"/>
                <w:spacing w:val="-2"/>
                <w:sz w:val="22"/>
                <w:szCs w:val="22"/>
              </w:rPr>
            </w:pPr>
          </w:p>
        </w:tc>
      </w:tr>
      <w:tr w:rsidR="00CD4A44" w:rsidRPr="002819D0" w14:paraId="5EFE732F" w14:textId="77777777" w:rsidTr="002379ED">
        <w:trPr>
          <w:trHeight w:val="439"/>
        </w:trPr>
        <w:tc>
          <w:tcPr>
            <w:tcW w:w="4675" w:type="dxa"/>
            <w:vAlign w:val="center"/>
          </w:tcPr>
          <w:p w14:paraId="77C090DA" w14:textId="744143E6" w:rsidR="00CD4A44" w:rsidRPr="002819D0" w:rsidRDefault="00CD4A44"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Objective or Strategy</w:t>
            </w:r>
          </w:p>
        </w:tc>
        <w:tc>
          <w:tcPr>
            <w:tcW w:w="4675" w:type="dxa"/>
            <w:vAlign w:val="center"/>
          </w:tcPr>
          <w:p w14:paraId="3181E36C" w14:textId="77777777" w:rsidR="00CD4A44" w:rsidRPr="002819D0" w:rsidRDefault="00CD4A44" w:rsidP="00D91E39">
            <w:pPr>
              <w:contextualSpacing/>
              <w:rPr>
                <w:rFonts w:ascii="Times New Roman" w:eastAsia="Times New Roman" w:hAnsi="Times New Roman" w:cs="Times New Roman"/>
                <w:spacing w:val="-2"/>
                <w:sz w:val="22"/>
                <w:szCs w:val="22"/>
              </w:rPr>
            </w:pPr>
          </w:p>
        </w:tc>
      </w:tr>
      <w:tr w:rsidR="004D59DF" w:rsidRPr="002819D0" w14:paraId="3E37F233" w14:textId="77777777" w:rsidTr="002379ED">
        <w:trPr>
          <w:trHeight w:val="439"/>
        </w:trPr>
        <w:tc>
          <w:tcPr>
            <w:tcW w:w="4675" w:type="dxa"/>
            <w:vAlign w:val="center"/>
          </w:tcPr>
          <w:p w14:paraId="3C5F59A5" w14:textId="44247A99" w:rsidR="004D59DF" w:rsidRPr="002819D0" w:rsidRDefault="00CD4A44"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 xml:space="preserve">Target </w:t>
            </w:r>
            <w:r w:rsidR="003F0967" w:rsidRPr="002819D0">
              <w:rPr>
                <w:rFonts w:ascii="Times New Roman" w:eastAsia="Times New Roman" w:hAnsi="Times New Roman" w:cs="Times New Roman"/>
                <w:b/>
                <w:bCs/>
                <w:spacing w:val="-2"/>
                <w:sz w:val="22"/>
                <w:szCs w:val="22"/>
              </w:rPr>
              <w:t>Fund Size (</w:t>
            </w:r>
            <w:r w:rsidRPr="002819D0">
              <w:rPr>
                <w:rFonts w:ascii="Times New Roman" w:eastAsia="Times New Roman" w:hAnsi="Times New Roman" w:cs="Times New Roman"/>
                <w:b/>
                <w:bCs/>
                <w:spacing w:val="-2"/>
                <w:sz w:val="22"/>
                <w:szCs w:val="22"/>
              </w:rPr>
              <w:t xml:space="preserve">incl. </w:t>
            </w:r>
            <w:r w:rsidR="003F0967" w:rsidRPr="002819D0">
              <w:rPr>
                <w:rFonts w:ascii="Times New Roman" w:eastAsia="Times New Roman" w:hAnsi="Times New Roman" w:cs="Times New Roman"/>
                <w:b/>
                <w:bCs/>
                <w:spacing w:val="-2"/>
                <w:sz w:val="22"/>
                <w:szCs w:val="22"/>
              </w:rPr>
              <w:t>cap amount)</w:t>
            </w:r>
          </w:p>
        </w:tc>
        <w:tc>
          <w:tcPr>
            <w:tcW w:w="4675" w:type="dxa"/>
            <w:vAlign w:val="center"/>
          </w:tcPr>
          <w:p w14:paraId="30FEE8DB" w14:textId="77777777" w:rsidR="004D59DF" w:rsidRPr="002819D0" w:rsidRDefault="004D59DF" w:rsidP="00D91E39">
            <w:pPr>
              <w:contextualSpacing/>
              <w:rPr>
                <w:rFonts w:ascii="Times New Roman" w:eastAsia="Times New Roman" w:hAnsi="Times New Roman" w:cs="Times New Roman"/>
                <w:spacing w:val="-2"/>
                <w:sz w:val="22"/>
                <w:szCs w:val="22"/>
              </w:rPr>
            </w:pPr>
          </w:p>
        </w:tc>
      </w:tr>
      <w:tr w:rsidR="00186F58" w:rsidRPr="002819D0" w14:paraId="6538128D" w14:textId="77777777" w:rsidTr="002379ED">
        <w:trPr>
          <w:trHeight w:val="439"/>
        </w:trPr>
        <w:tc>
          <w:tcPr>
            <w:tcW w:w="4675" w:type="dxa"/>
            <w:vAlign w:val="center"/>
          </w:tcPr>
          <w:p w14:paraId="17AB90DA" w14:textId="40247EDC" w:rsidR="00186F58" w:rsidRPr="002819D0" w:rsidRDefault="00186F58"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Minimum Commitment</w:t>
            </w:r>
          </w:p>
        </w:tc>
        <w:tc>
          <w:tcPr>
            <w:tcW w:w="4675" w:type="dxa"/>
            <w:vAlign w:val="center"/>
          </w:tcPr>
          <w:p w14:paraId="2BE0AC20" w14:textId="77777777" w:rsidR="00186F58" w:rsidRPr="002819D0" w:rsidRDefault="00186F58" w:rsidP="00D91E39">
            <w:pPr>
              <w:contextualSpacing/>
              <w:rPr>
                <w:rFonts w:ascii="Times New Roman" w:eastAsia="Times New Roman" w:hAnsi="Times New Roman" w:cs="Times New Roman"/>
                <w:spacing w:val="-2"/>
                <w:sz w:val="22"/>
                <w:szCs w:val="22"/>
              </w:rPr>
            </w:pPr>
          </w:p>
        </w:tc>
      </w:tr>
      <w:tr w:rsidR="00186F58" w:rsidRPr="002819D0" w14:paraId="415BF2EF" w14:textId="77777777" w:rsidTr="002379ED">
        <w:trPr>
          <w:trHeight w:val="439"/>
        </w:trPr>
        <w:tc>
          <w:tcPr>
            <w:tcW w:w="4675" w:type="dxa"/>
            <w:vAlign w:val="center"/>
          </w:tcPr>
          <w:p w14:paraId="4BE180EE" w14:textId="6029E482" w:rsidR="00186F58" w:rsidRPr="002819D0" w:rsidRDefault="00186F58"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General Partner Commitment</w:t>
            </w:r>
          </w:p>
        </w:tc>
        <w:tc>
          <w:tcPr>
            <w:tcW w:w="4675" w:type="dxa"/>
            <w:vAlign w:val="center"/>
          </w:tcPr>
          <w:p w14:paraId="251C14F0" w14:textId="77777777" w:rsidR="00186F58" w:rsidRPr="002819D0" w:rsidRDefault="00186F58" w:rsidP="00D91E39">
            <w:pPr>
              <w:contextualSpacing/>
              <w:rPr>
                <w:rFonts w:ascii="Times New Roman" w:eastAsia="Times New Roman" w:hAnsi="Times New Roman" w:cs="Times New Roman"/>
                <w:spacing w:val="-2"/>
                <w:sz w:val="22"/>
                <w:szCs w:val="22"/>
              </w:rPr>
            </w:pPr>
          </w:p>
        </w:tc>
      </w:tr>
      <w:tr w:rsidR="004D59DF" w:rsidRPr="002819D0" w14:paraId="73B9A959" w14:textId="77777777" w:rsidTr="002379ED">
        <w:trPr>
          <w:trHeight w:val="439"/>
        </w:trPr>
        <w:tc>
          <w:tcPr>
            <w:tcW w:w="4675" w:type="dxa"/>
            <w:vAlign w:val="center"/>
          </w:tcPr>
          <w:p w14:paraId="035363CD" w14:textId="09A5C4BA" w:rsidR="004D59DF" w:rsidRPr="002819D0" w:rsidRDefault="003F0967"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Term (</w:t>
            </w:r>
            <w:r w:rsidR="00182446" w:rsidRPr="002819D0">
              <w:rPr>
                <w:rFonts w:ascii="Times New Roman" w:eastAsia="Times New Roman" w:hAnsi="Times New Roman" w:cs="Times New Roman"/>
                <w:b/>
                <w:bCs/>
                <w:spacing w:val="-2"/>
                <w:sz w:val="22"/>
                <w:szCs w:val="22"/>
              </w:rPr>
              <w:t>incl. extension information)</w:t>
            </w:r>
            <w:r w:rsidRPr="002819D0">
              <w:rPr>
                <w:rFonts w:ascii="Times New Roman" w:eastAsia="Times New Roman" w:hAnsi="Times New Roman" w:cs="Times New Roman"/>
                <w:b/>
                <w:bCs/>
                <w:spacing w:val="-2"/>
                <w:sz w:val="22"/>
                <w:szCs w:val="22"/>
              </w:rPr>
              <w:t xml:space="preserve"> </w:t>
            </w:r>
          </w:p>
        </w:tc>
        <w:tc>
          <w:tcPr>
            <w:tcW w:w="4675" w:type="dxa"/>
            <w:vAlign w:val="center"/>
          </w:tcPr>
          <w:p w14:paraId="312857B6" w14:textId="77777777" w:rsidR="004D59DF" w:rsidRPr="002819D0" w:rsidRDefault="004D59DF" w:rsidP="00D91E39">
            <w:pPr>
              <w:contextualSpacing/>
              <w:rPr>
                <w:rFonts w:ascii="Times New Roman" w:eastAsia="Times New Roman" w:hAnsi="Times New Roman" w:cs="Times New Roman"/>
                <w:spacing w:val="-2"/>
                <w:sz w:val="22"/>
                <w:szCs w:val="22"/>
              </w:rPr>
            </w:pPr>
          </w:p>
        </w:tc>
      </w:tr>
      <w:tr w:rsidR="00186F58" w:rsidRPr="002819D0" w14:paraId="26959792" w14:textId="77777777" w:rsidTr="002379ED">
        <w:trPr>
          <w:trHeight w:val="439"/>
        </w:trPr>
        <w:tc>
          <w:tcPr>
            <w:tcW w:w="4675" w:type="dxa"/>
            <w:vAlign w:val="center"/>
          </w:tcPr>
          <w:p w14:paraId="0947F4AD" w14:textId="7DE7C3AB" w:rsidR="00186F58" w:rsidRPr="002819D0" w:rsidRDefault="00186F58"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Offering Period</w:t>
            </w:r>
          </w:p>
        </w:tc>
        <w:tc>
          <w:tcPr>
            <w:tcW w:w="4675" w:type="dxa"/>
            <w:vAlign w:val="center"/>
          </w:tcPr>
          <w:p w14:paraId="28823770" w14:textId="77777777" w:rsidR="00186F58" w:rsidRPr="002819D0" w:rsidRDefault="00186F58" w:rsidP="00D91E39">
            <w:pPr>
              <w:contextualSpacing/>
              <w:rPr>
                <w:rFonts w:ascii="Times New Roman" w:eastAsia="Times New Roman" w:hAnsi="Times New Roman" w:cs="Times New Roman"/>
                <w:spacing w:val="-2"/>
                <w:sz w:val="22"/>
                <w:szCs w:val="22"/>
              </w:rPr>
            </w:pPr>
          </w:p>
        </w:tc>
      </w:tr>
      <w:tr w:rsidR="004D59DF" w:rsidRPr="002819D0" w14:paraId="7E3566E8" w14:textId="77777777" w:rsidTr="002379ED">
        <w:trPr>
          <w:trHeight w:val="439"/>
        </w:trPr>
        <w:tc>
          <w:tcPr>
            <w:tcW w:w="4675" w:type="dxa"/>
            <w:vAlign w:val="center"/>
          </w:tcPr>
          <w:p w14:paraId="34A2B012" w14:textId="1852DEC0" w:rsidR="00D910C3" w:rsidRPr="002819D0" w:rsidRDefault="00D910C3"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Investment Period</w:t>
            </w:r>
          </w:p>
        </w:tc>
        <w:tc>
          <w:tcPr>
            <w:tcW w:w="4675" w:type="dxa"/>
            <w:vAlign w:val="center"/>
          </w:tcPr>
          <w:p w14:paraId="60497C60" w14:textId="77777777" w:rsidR="004D59DF" w:rsidRPr="002819D0" w:rsidRDefault="004D59DF" w:rsidP="00D91E39">
            <w:pPr>
              <w:contextualSpacing/>
              <w:rPr>
                <w:rFonts w:ascii="Times New Roman" w:eastAsia="Times New Roman" w:hAnsi="Times New Roman" w:cs="Times New Roman"/>
                <w:spacing w:val="-2"/>
                <w:sz w:val="22"/>
                <w:szCs w:val="22"/>
              </w:rPr>
            </w:pPr>
          </w:p>
        </w:tc>
      </w:tr>
      <w:tr w:rsidR="004D59DF" w:rsidRPr="002819D0" w14:paraId="2200C0C3" w14:textId="77777777" w:rsidTr="002379ED">
        <w:trPr>
          <w:trHeight w:val="439"/>
        </w:trPr>
        <w:tc>
          <w:tcPr>
            <w:tcW w:w="4675" w:type="dxa"/>
            <w:vAlign w:val="center"/>
          </w:tcPr>
          <w:p w14:paraId="61B9D208" w14:textId="4FA953A0" w:rsidR="004D59DF" w:rsidRPr="002819D0" w:rsidRDefault="00D910C3"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Investment Period Start Date</w:t>
            </w:r>
          </w:p>
        </w:tc>
        <w:tc>
          <w:tcPr>
            <w:tcW w:w="4675" w:type="dxa"/>
            <w:vAlign w:val="center"/>
          </w:tcPr>
          <w:p w14:paraId="30BB7192" w14:textId="77777777" w:rsidR="004D59DF" w:rsidRPr="002819D0" w:rsidRDefault="004D59DF" w:rsidP="00D91E39">
            <w:pPr>
              <w:contextualSpacing/>
              <w:rPr>
                <w:rFonts w:ascii="Times New Roman" w:eastAsia="Times New Roman" w:hAnsi="Times New Roman" w:cs="Times New Roman"/>
                <w:spacing w:val="-2"/>
                <w:sz w:val="22"/>
                <w:szCs w:val="22"/>
              </w:rPr>
            </w:pPr>
          </w:p>
        </w:tc>
      </w:tr>
      <w:tr w:rsidR="00D5506D" w:rsidRPr="002819D0" w14:paraId="30CA1966" w14:textId="77777777" w:rsidTr="002379ED">
        <w:trPr>
          <w:trHeight w:val="439"/>
        </w:trPr>
        <w:tc>
          <w:tcPr>
            <w:tcW w:w="4675" w:type="dxa"/>
            <w:vAlign w:val="center"/>
          </w:tcPr>
          <w:p w14:paraId="728DC0B2" w14:textId="353A3FCB" w:rsidR="00D5506D" w:rsidRPr="002819D0" w:rsidRDefault="00171C56"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Investment Size</w:t>
            </w:r>
          </w:p>
        </w:tc>
        <w:tc>
          <w:tcPr>
            <w:tcW w:w="4675" w:type="dxa"/>
            <w:vAlign w:val="center"/>
          </w:tcPr>
          <w:p w14:paraId="43265650" w14:textId="77777777" w:rsidR="00D5506D" w:rsidRPr="002819D0" w:rsidRDefault="00D5506D" w:rsidP="00D91E39">
            <w:pPr>
              <w:contextualSpacing/>
              <w:rPr>
                <w:rFonts w:ascii="Times New Roman" w:eastAsia="Times New Roman" w:hAnsi="Times New Roman" w:cs="Times New Roman"/>
                <w:spacing w:val="-2"/>
                <w:sz w:val="22"/>
                <w:szCs w:val="22"/>
              </w:rPr>
            </w:pPr>
          </w:p>
        </w:tc>
      </w:tr>
      <w:tr w:rsidR="00D5506D" w:rsidRPr="002819D0" w14:paraId="7EBBE846" w14:textId="77777777" w:rsidTr="002379ED">
        <w:trPr>
          <w:trHeight w:val="439"/>
        </w:trPr>
        <w:tc>
          <w:tcPr>
            <w:tcW w:w="4675" w:type="dxa"/>
            <w:vAlign w:val="center"/>
          </w:tcPr>
          <w:p w14:paraId="543D2BD4" w14:textId="031FDDD5" w:rsidR="00D5506D" w:rsidRPr="002819D0" w:rsidRDefault="00171C56"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 of Investments</w:t>
            </w:r>
          </w:p>
        </w:tc>
        <w:tc>
          <w:tcPr>
            <w:tcW w:w="4675" w:type="dxa"/>
            <w:vAlign w:val="center"/>
          </w:tcPr>
          <w:p w14:paraId="49C752AF" w14:textId="77777777" w:rsidR="00D5506D" w:rsidRPr="002819D0" w:rsidRDefault="00D5506D" w:rsidP="00D91E39">
            <w:pPr>
              <w:contextualSpacing/>
              <w:rPr>
                <w:rFonts w:ascii="Times New Roman" w:eastAsia="Times New Roman" w:hAnsi="Times New Roman" w:cs="Times New Roman"/>
                <w:spacing w:val="-2"/>
                <w:sz w:val="22"/>
                <w:szCs w:val="22"/>
              </w:rPr>
            </w:pPr>
          </w:p>
        </w:tc>
      </w:tr>
      <w:tr w:rsidR="00D5506D" w:rsidRPr="002819D0" w14:paraId="696DABF1" w14:textId="77777777" w:rsidTr="002379ED">
        <w:trPr>
          <w:trHeight w:val="439"/>
        </w:trPr>
        <w:tc>
          <w:tcPr>
            <w:tcW w:w="4675" w:type="dxa"/>
            <w:vAlign w:val="center"/>
          </w:tcPr>
          <w:p w14:paraId="09CACA6E" w14:textId="7C2B55A9" w:rsidR="00D5506D" w:rsidRPr="002819D0" w:rsidRDefault="00171C56"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Initial % / Reserve %</w:t>
            </w:r>
          </w:p>
        </w:tc>
        <w:tc>
          <w:tcPr>
            <w:tcW w:w="4675" w:type="dxa"/>
            <w:vAlign w:val="center"/>
          </w:tcPr>
          <w:p w14:paraId="43C4A152" w14:textId="77777777" w:rsidR="00D5506D" w:rsidRPr="002819D0" w:rsidRDefault="00D5506D" w:rsidP="00D91E39">
            <w:pPr>
              <w:contextualSpacing/>
              <w:rPr>
                <w:rFonts w:ascii="Times New Roman" w:eastAsia="Times New Roman" w:hAnsi="Times New Roman" w:cs="Times New Roman"/>
                <w:spacing w:val="-2"/>
                <w:sz w:val="22"/>
                <w:szCs w:val="22"/>
              </w:rPr>
            </w:pPr>
          </w:p>
        </w:tc>
      </w:tr>
      <w:tr w:rsidR="00D910C3" w:rsidRPr="002819D0" w14:paraId="718EBCFF" w14:textId="77777777" w:rsidTr="002379ED">
        <w:trPr>
          <w:trHeight w:val="439"/>
        </w:trPr>
        <w:tc>
          <w:tcPr>
            <w:tcW w:w="4675" w:type="dxa"/>
            <w:vAlign w:val="center"/>
          </w:tcPr>
          <w:p w14:paraId="573AF618" w14:textId="71871690" w:rsidR="00D910C3" w:rsidRPr="002819D0" w:rsidRDefault="00AA7EFE"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Target Return (IRR and MOIC</w:t>
            </w:r>
            <w:r w:rsidR="00890FDD" w:rsidRPr="002819D0">
              <w:rPr>
                <w:rFonts w:ascii="Times New Roman" w:eastAsia="Times New Roman" w:hAnsi="Times New Roman" w:cs="Times New Roman"/>
                <w:b/>
                <w:bCs/>
                <w:spacing w:val="-2"/>
                <w:sz w:val="22"/>
                <w:szCs w:val="22"/>
              </w:rPr>
              <w:t>, gross and net</w:t>
            </w:r>
            <w:r w:rsidRPr="002819D0">
              <w:rPr>
                <w:rFonts w:ascii="Times New Roman" w:eastAsia="Times New Roman" w:hAnsi="Times New Roman" w:cs="Times New Roman"/>
                <w:b/>
                <w:bCs/>
                <w:spacing w:val="-2"/>
                <w:sz w:val="22"/>
                <w:szCs w:val="22"/>
              </w:rPr>
              <w:t>)</w:t>
            </w:r>
          </w:p>
        </w:tc>
        <w:tc>
          <w:tcPr>
            <w:tcW w:w="4675" w:type="dxa"/>
            <w:vAlign w:val="center"/>
          </w:tcPr>
          <w:p w14:paraId="0BFFDB5A" w14:textId="77777777" w:rsidR="00D910C3" w:rsidRPr="002819D0" w:rsidRDefault="00D910C3" w:rsidP="00D91E39">
            <w:pPr>
              <w:contextualSpacing/>
              <w:rPr>
                <w:rFonts w:ascii="Times New Roman" w:eastAsia="Times New Roman" w:hAnsi="Times New Roman" w:cs="Times New Roman"/>
                <w:spacing w:val="-2"/>
                <w:sz w:val="22"/>
                <w:szCs w:val="22"/>
              </w:rPr>
            </w:pPr>
          </w:p>
        </w:tc>
      </w:tr>
      <w:tr w:rsidR="00D910C3" w:rsidRPr="002819D0" w14:paraId="0D524882" w14:textId="77777777" w:rsidTr="002379ED">
        <w:trPr>
          <w:trHeight w:val="439"/>
        </w:trPr>
        <w:tc>
          <w:tcPr>
            <w:tcW w:w="4675" w:type="dxa"/>
            <w:vAlign w:val="center"/>
          </w:tcPr>
          <w:p w14:paraId="4CF8D71D" w14:textId="1609FDD1" w:rsidR="00D910C3" w:rsidRPr="002819D0" w:rsidRDefault="00AA7EFE"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Planned Drawdown Schedule</w:t>
            </w:r>
          </w:p>
        </w:tc>
        <w:tc>
          <w:tcPr>
            <w:tcW w:w="4675" w:type="dxa"/>
            <w:vAlign w:val="center"/>
          </w:tcPr>
          <w:p w14:paraId="0161504D" w14:textId="77777777" w:rsidR="00D910C3" w:rsidRPr="002819D0" w:rsidRDefault="00D910C3" w:rsidP="00D91E39">
            <w:pPr>
              <w:contextualSpacing/>
              <w:rPr>
                <w:rFonts w:ascii="Times New Roman" w:eastAsia="Times New Roman" w:hAnsi="Times New Roman" w:cs="Times New Roman"/>
                <w:spacing w:val="-2"/>
                <w:sz w:val="22"/>
                <w:szCs w:val="22"/>
              </w:rPr>
            </w:pPr>
          </w:p>
        </w:tc>
      </w:tr>
      <w:tr w:rsidR="00D910C3" w:rsidRPr="002819D0" w14:paraId="0A7CF3CF" w14:textId="77777777" w:rsidTr="002379ED">
        <w:trPr>
          <w:trHeight w:val="439"/>
        </w:trPr>
        <w:tc>
          <w:tcPr>
            <w:tcW w:w="4675" w:type="dxa"/>
            <w:vAlign w:val="center"/>
          </w:tcPr>
          <w:p w14:paraId="4720259D" w14:textId="3778D702" w:rsidR="00D910C3" w:rsidRPr="002819D0" w:rsidRDefault="00AA7EFE"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Management Fee</w:t>
            </w:r>
          </w:p>
        </w:tc>
        <w:tc>
          <w:tcPr>
            <w:tcW w:w="4675" w:type="dxa"/>
            <w:vAlign w:val="center"/>
          </w:tcPr>
          <w:p w14:paraId="374FC673" w14:textId="77777777" w:rsidR="00D910C3" w:rsidRPr="002819D0" w:rsidRDefault="00D910C3" w:rsidP="00D91E39">
            <w:pPr>
              <w:contextualSpacing/>
              <w:rPr>
                <w:rFonts w:ascii="Times New Roman" w:eastAsia="Times New Roman" w:hAnsi="Times New Roman" w:cs="Times New Roman"/>
                <w:spacing w:val="-2"/>
                <w:sz w:val="22"/>
                <w:szCs w:val="22"/>
              </w:rPr>
            </w:pPr>
          </w:p>
        </w:tc>
      </w:tr>
      <w:tr w:rsidR="00844C80" w:rsidRPr="002819D0" w14:paraId="7D96B62F" w14:textId="77777777" w:rsidTr="002379ED">
        <w:trPr>
          <w:trHeight w:val="439"/>
        </w:trPr>
        <w:tc>
          <w:tcPr>
            <w:tcW w:w="4675" w:type="dxa"/>
            <w:vAlign w:val="center"/>
          </w:tcPr>
          <w:p w14:paraId="246D3A07" w14:textId="3189C0F6" w:rsidR="00844C80" w:rsidRPr="002819D0" w:rsidRDefault="00844C80"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Preferred Ret</w:t>
            </w:r>
            <w:r w:rsidR="00121037" w:rsidRPr="002819D0">
              <w:rPr>
                <w:rFonts w:ascii="Times New Roman" w:eastAsia="Times New Roman" w:hAnsi="Times New Roman" w:cs="Times New Roman"/>
                <w:b/>
                <w:bCs/>
                <w:spacing w:val="-2"/>
                <w:sz w:val="22"/>
                <w:szCs w:val="22"/>
              </w:rPr>
              <w:t>urn</w:t>
            </w:r>
          </w:p>
        </w:tc>
        <w:tc>
          <w:tcPr>
            <w:tcW w:w="4675" w:type="dxa"/>
            <w:vAlign w:val="center"/>
          </w:tcPr>
          <w:p w14:paraId="0D57D518" w14:textId="77777777" w:rsidR="00844C80" w:rsidRPr="002819D0" w:rsidRDefault="00844C80" w:rsidP="00D91E39">
            <w:pPr>
              <w:contextualSpacing/>
              <w:rPr>
                <w:rFonts w:ascii="Times New Roman" w:eastAsia="Times New Roman" w:hAnsi="Times New Roman" w:cs="Times New Roman"/>
                <w:spacing w:val="-2"/>
                <w:sz w:val="22"/>
                <w:szCs w:val="22"/>
              </w:rPr>
            </w:pPr>
          </w:p>
        </w:tc>
      </w:tr>
      <w:tr w:rsidR="00D910C3" w:rsidRPr="002819D0" w14:paraId="256804CD" w14:textId="77777777" w:rsidTr="002379ED">
        <w:trPr>
          <w:trHeight w:val="439"/>
        </w:trPr>
        <w:tc>
          <w:tcPr>
            <w:tcW w:w="4675" w:type="dxa"/>
            <w:vAlign w:val="center"/>
          </w:tcPr>
          <w:p w14:paraId="60C5A30D" w14:textId="4F7BC528" w:rsidR="00D910C3" w:rsidRPr="002819D0" w:rsidRDefault="00AA7EFE"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Carried Interest</w:t>
            </w:r>
          </w:p>
        </w:tc>
        <w:tc>
          <w:tcPr>
            <w:tcW w:w="4675" w:type="dxa"/>
            <w:vAlign w:val="center"/>
          </w:tcPr>
          <w:p w14:paraId="190D1193" w14:textId="77777777" w:rsidR="00D910C3" w:rsidRPr="002819D0" w:rsidRDefault="00D910C3" w:rsidP="00D91E39">
            <w:pPr>
              <w:contextualSpacing/>
              <w:rPr>
                <w:rFonts w:ascii="Times New Roman" w:eastAsia="Times New Roman" w:hAnsi="Times New Roman" w:cs="Times New Roman"/>
                <w:spacing w:val="-2"/>
                <w:sz w:val="22"/>
                <w:szCs w:val="22"/>
              </w:rPr>
            </w:pPr>
          </w:p>
        </w:tc>
      </w:tr>
      <w:tr w:rsidR="00D910C3" w:rsidRPr="002819D0" w14:paraId="32F5BE31" w14:textId="77777777" w:rsidTr="002379ED">
        <w:trPr>
          <w:trHeight w:val="439"/>
        </w:trPr>
        <w:tc>
          <w:tcPr>
            <w:tcW w:w="4675" w:type="dxa"/>
            <w:vAlign w:val="center"/>
          </w:tcPr>
          <w:p w14:paraId="61E07943" w14:textId="01C3BEAE" w:rsidR="00D910C3" w:rsidRPr="002819D0" w:rsidRDefault="00AA7EFE" w:rsidP="00D91E39">
            <w:pPr>
              <w:contextualSpacing/>
              <w:rPr>
                <w:rFonts w:ascii="Times New Roman" w:eastAsia="Times New Roman" w:hAnsi="Times New Roman" w:cs="Times New Roman"/>
                <w:b/>
                <w:bCs/>
                <w:spacing w:val="-2"/>
                <w:sz w:val="22"/>
                <w:szCs w:val="22"/>
              </w:rPr>
            </w:pPr>
            <w:r w:rsidRPr="002819D0">
              <w:rPr>
                <w:rFonts w:ascii="Times New Roman" w:eastAsia="Times New Roman" w:hAnsi="Times New Roman" w:cs="Times New Roman"/>
                <w:b/>
                <w:bCs/>
                <w:spacing w:val="-2"/>
                <w:sz w:val="22"/>
                <w:szCs w:val="22"/>
              </w:rPr>
              <w:t>Other Costs</w:t>
            </w:r>
          </w:p>
        </w:tc>
        <w:tc>
          <w:tcPr>
            <w:tcW w:w="4675" w:type="dxa"/>
            <w:vAlign w:val="center"/>
          </w:tcPr>
          <w:p w14:paraId="7B98E0D1" w14:textId="77777777" w:rsidR="00D910C3" w:rsidRPr="002819D0" w:rsidRDefault="00D910C3" w:rsidP="00D91E39">
            <w:pPr>
              <w:contextualSpacing/>
              <w:rPr>
                <w:rFonts w:ascii="Times New Roman" w:eastAsia="Times New Roman" w:hAnsi="Times New Roman" w:cs="Times New Roman"/>
                <w:spacing w:val="-2"/>
                <w:sz w:val="22"/>
                <w:szCs w:val="22"/>
              </w:rPr>
            </w:pPr>
          </w:p>
        </w:tc>
      </w:tr>
    </w:tbl>
    <w:p w14:paraId="697146D2" w14:textId="7A0A645A" w:rsidR="009931D6" w:rsidRPr="002819D0" w:rsidRDefault="003A0142" w:rsidP="00D91E39">
      <w:pPr>
        <w:spacing w:after="0" w:line="240" w:lineRule="auto"/>
        <w:contextualSpacing/>
        <w:rPr>
          <w:rFonts w:ascii="Times New Roman" w:hAnsi="Times New Roman" w:cs="Times New Roman"/>
        </w:rPr>
      </w:pPr>
      <w:r w:rsidRPr="002819D0">
        <w:rPr>
          <w:rFonts w:ascii="Times New Roman" w:eastAsia="Times New Roman" w:hAnsi="Times New Roman" w:cs="Times New Roman"/>
          <w:b/>
          <w:bCs/>
          <w:spacing w:val="-2"/>
          <w:sz w:val="22"/>
          <w:szCs w:val="22"/>
          <w:u w:val="single"/>
        </w:rPr>
        <w:br w:type="page"/>
      </w:r>
    </w:p>
    <w:p w14:paraId="363CDDE6" w14:textId="77777777" w:rsidR="009931D6" w:rsidRPr="002819D0" w:rsidRDefault="009931D6" w:rsidP="00D91E39">
      <w:pPr>
        <w:tabs>
          <w:tab w:val="left" w:pos="540"/>
          <w:tab w:val="left" w:pos="630"/>
          <w:tab w:val="left" w:pos="720"/>
          <w:tab w:val="left" w:pos="810"/>
          <w:tab w:val="left" w:pos="1080"/>
        </w:tabs>
        <w:spacing w:after="0" w:line="240" w:lineRule="auto"/>
        <w:contextualSpacing/>
        <w:rPr>
          <w:rFonts w:ascii="Times New Roman" w:hAnsi="Times New Roman" w:cs="Times New Roman"/>
          <w:b/>
          <w:spacing w:val="-2"/>
        </w:rPr>
      </w:pPr>
      <w:r w:rsidRPr="002819D0">
        <w:rPr>
          <w:rFonts w:ascii="Times New Roman" w:eastAsia="Times New Roman" w:hAnsi="Times New Roman" w:cs="Times New Roman"/>
          <w:b/>
          <w:spacing w:val="-2"/>
        </w:rPr>
        <w:lastRenderedPageBreak/>
        <w:t>Part 1.</w:t>
      </w:r>
      <w:r w:rsidRPr="002819D0">
        <w:rPr>
          <w:rFonts w:ascii="Times New Roman" w:eastAsia="Times New Roman" w:hAnsi="Times New Roman" w:cs="Times New Roman"/>
          <w:b/>
          <w:bCs/>
          <w:spacing w:val="-2"/>
        </w:rPr>
        <w:t xml:space="preserve"> </w:t>
      </w:r>
      <w:r w:rsidRPr="002819D0">
        <w:rPr>
          <w:rFonts w:ascii="Times New Roman" w:eastAsia="Times New Roman" w:hAnsi="Times New Roman" w:cs="Times New Roman"/>
          <w:b/>
          <w:spacing w:val="-2"/>
        </w:rPr>
        <w:t xml:space="preserve"> </w:t>
      </w:r>
      <w:r w:rsidRPr="002819D0">
        <w:rPr>
          <w:rFonts w:ascii="Times New Roman" w:hAnsi="Times New Roman" w:cs="Times New Roman"/>
          <w:b/>
          <w:spacing w:val="-2"/>
        </w:rPr>
        <w:t xml:space="preserve">Firm </w:t>
      </w:r>
      <w:r w:rsidRPr="002819D0">
        <w:rPr>
          <w:rFonts w:ascii="Times New Roman" w:eastAsia="Times New Roman" w:hAnsi="Times New Roman" w:cs="Times New Roman"/>
          <w:b/>
          <w:spacing w:val="-2"/>
        </w:rPr>
        <w:t>Overview, Organizational Structure,</w:t>
      </w:r>
      <w:r w:rsidRPr="002819D0">
        <w:rPr>
          <w:rFonts w:ascii="Times New Roman" w:hAnsi="Times New Roman" w:cs="Times New Roman"/>
          <w:b/>
          <w:spacing w:val="-2"/>
        </w:rPr>
        <w:t xml:space="preserve"> and </w:t>
      </w:r>
      <w:r w:rsidRPr="002819D0">
        <w:rPr>
          <w:rFonts w:ascii="Times New Roman" w:eastAsia="Times New Roman" w:hAnsi="Times New Roman" w:cs="Times New Roman"/>
          <w:b/>
          <w:spacing w:val="-2"/>
        </w:rPr>
        <w:t>Team</w:t>
      </w:r>
    </w:p>
    <w:p w14:paraId="6AAC944D" w14:textId="77777777" w:rsidR="00D91E39" w:rsidRPr="002819D0" w:rsidRDefault="00D91E39" w:rsidP="00D91E39">
      <w:pPr>
        <w:tabs>
          <w:tab w:val="left" w:pos="540"/>
          <w:tab w:val="left" w:pos="630"/>
          <w:tab w:val="left" w:pos="720"/>
          <w:tab w:val="left" w:pos="810"/>
          <w:tab w:val="left" w:pos="1080"/>
        </w:tabs>
        <w:spacing w:after="0" w:line="240" w:lineRule="auto"/>
        <w:contextualSpacing/>
        <w:rPr>
          <w:rFonts w:ascii="Times New Roman" w:hAnsi="Times New Roman" w:cs="Times New Roman"/>
          <w:b/>
          <w:spacing w:val="-2"/>
        </w:rPr>
      </w:pPr>
    </w:p>
    <w:p w14:paraId="58198BDB" w14:textId="77777777" w:rsidR="009931D6" w:rsidRPr="002819D0" w:rsidRDefault="009931D6" w:rsidP="00D91E39">
      <w:pPr>
        <w:pStyle w:val="ListParagraph"/>
        <w:widowControl w:val="0"/>
        <w:numPr>
          <w:ilvl w:val="0"/>
          <w:numId w:val="8"/>
        </w:numPr>
        <w:spacing w:after="0" w:line="240" w:lineRule="auto"/>
        <w:ind w:left="360" w:right="360"/>
        <w:rPr>
          <w:rFonts w:ascii="Times New Roman" w:hAnsi="Times New Roman" w:cs="Times New Roman"/>
          <w:u w:val="single"/>
        </w:rPr>
      </w:pPr>
      <w:r w:rsidRPr="002819D0">
        <w:rPr>
          <w:rFonts w:ascii="Times New Roman" w:hAnsi="Times New Roman" w:cs="Times New Roman"/>
          <w:u w:val="single"/>
        </w:rPr>
        <w:t>Firm history, background, and general investment philosophy</w:t>
      </w:r>
    </w:p>
    <w:p w14:paraId="78E63C57" w14:textId="77777777" w:rsidR="00E151BF" w:rsidRPr="002819D0" w:rsidRDefault="00E151BF" w:rsidP="00D91E39">
      <w:pPr>
        <w:widowControl w:val="0"/>
        <w:spacing w:after="0" w:line="240" w:lineRule="auto"/>
        <w:ind w:right="360"/>
        <w:contextualSpacing/>
        <w:rPr>
          <w:rFonts w:ascii="Times New Roman" w:hAnsi="Times New Roman" w:cs="Times New Roman"/>
        </w:rPr>
      </w:pPr>
    </w:p>
    <w:p w14:paraId="6F9B47D7" w14:textId="0DA8F19E" w:rsidR="00E151BF" w:rsidRPr="002819D0" w:rsidRDefault="00E151BF"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w:t>
      </w:r>
      <w:r w:rsidR="00DB714F" w:rsidRPr="002819D0">
        <w:rPr>
          <w:rFonts w:ascii="Times New Roman" w:hAnsi="Times New Roman" w:cs="Times New Roman"/>
          <w:color w:val="0000FF"/>
        </w:rPr>
        <w:t>Response</w:t>
      </w:r>
      <w:r w:rsidRPr="002819D0">
        <w:rPr>
          <w:rFonts w:ascii="Times New Roman" w:hAnsi="Times New Roman" w:cs="Times New Roman"/>
          <w:color w:val="0000FF"/>
        </w:rPr>
        <w:t>]</w:t>
      </w:r>
    </w:p>
    <w:p w14:paraId="58B3EF4E" w14:textId="77777777" w:rsidR="002A73A5" w:rsidRPr="002819D0" w:rsidRDefault="002A73A5" w:rsidP="00D91E39">
      <w:pPr>
        <w:widowControl w:val="0"/>
        <w:spacing w:after="0" w:line="240" w:lineRule="auto"/>
        <w:ind w:right="360"/>
        <w:contextualSpacing/>
        <w:rPr>
          <w:rFonts w:ascii="Times New Roman" w:hAnsi="Times New Roman" w:cs="Times New Roman"/>
        </w:rPr>
      </w:pPr>
    </w:p>
    <w:p w14:paraId="67173F73" w14:textId="77777777" w:rsidR="009931D6" w:rsidRPr="002819D0" w:rsidRDefault="009931D6" w:rsidP="00D91E39">
      <w:pPr>
        <w:pStyle w:val="ListParagraph"/>
        <w:widowControl w:val="0"/>
        <w:numPr>
          <w:ilvl w:val="0"/>
          <w:numId w:val="8"/>
        </w:numPr>
        <w:spacing w:after="0" w:line="240" w:lineRule="auto"/>
        <w:ind w:left="360" w:right="360"/>
        <w:rPr>
          <w:rFonts w:ascii="Times New Roman" w:hAnsi="Times New Roman" w:cs="Times New Roman"/>
          <w:u w:val="single"/>
        </w:rPr>
      </w:pPr>
      <w:r w:rsidRPr="002819D0">
        <w:rPr>
          <w:rFonts w:ascii="Times New Roman" w:hAnsi="Times New Roman" w:cs="Times New Roman"/>
          <w:u w:val="single"/>
        </w:rPr>
        <w:t>Senior management team background and qualifications</w:t>
      </w:r>
    </w:p>
    <w:p w14:paraId="6C0ECF8E" w14:textId="77777777" w:rsidR="00E151BF" w:rsidRPr="002819D0" w:rsidRDefault="00E151BF" w:rsidP="00D91E39">
      <w:pPr>
        <w:widowControl w:val="0"/>
        <w:spacing w:after="0" w:line="240" w:lineRule="auto"/>
        <w:ind w:right="360"/>
        <w:contextualSpacing/>
        <w:rPr>
          <w:rFonts w:ascii="Times New Roman" w:hAnsi="Times New Roman" w:cs="Times New Roman"/>
        </w:rPr>
      </w:pPr>
    </w:p>
    <w:p w14:paraId="760AFADA" w14:textId="77777777" w:rsidR="00DB714F" w:rsidRPr="002819D0" w:rsidRDefault="00DB714F"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2A01ACDA" w14:textId="77777777" w:rsidR="00E151BF" w:rsidRPr="002819D0" w:rsidRDefault="00E151BF" w:rsidP="00D91E39">
      <w:pPr>
        <w:pStyle w:val="ListParagraph"/>
        <w:widowControl w:val="0"/>
        <w:spacing w:after="0" w:line="240" w:lineRule="auto"/>
        <w:ind w:left="360" w:right="360"/>
        <w:rPr>
          <w:rFonts w:ascii="Times New Roman" w:hAnsi="Times New Roman" w:cs="Times New Roman"/>
        </w:rPr>
      </w:pPr>
    </w:p>
    <w:p w14:paraId="01EA1864" w14:textId="1224D4BA" w:rsidR="009931D6" w:rsidRPr="002819D0" w:rsidRDefault="009931D6" w:rsidP="00D91E39">
      <w:pPr>
        <w:pStyle w:val="ListParagraph"/>
        <w:widowControl w:val="0"/>
        <w:numPr>
          <w:ilvl w:val="0"/>
          <w:numId w:val="8"/>
        </w:numPr>
        <w:spacing w:after="0" w:line="240" w:lineRule="auto"/>
        <w:ind w:left="360" w:right="360"/>
        <w:rPr>
          <w:rFonts w:ascii="Times New Roman" w:hAnsi="Times New Roman" w:cs="Times New Roman"/>
          <w:u w:val="single"/>
        </w:rPr>
      </w:pPr>
      <w:r w:rsidRPr="002819D0">
        <w:rPr>
          <w:rFonts w:ascii="Times New Roman" w:hAnsi="Times New Roman" w:cs="Times New Roman"/>
          <w:u w:val="single"/>
        </w:rPr>
        <w:t>Background, relevant experience, and qualifications of the individuals who make up the investment team executing on the proposed strategy</w:t>
      </w:r>
    </w:p>
    <w:p w14:paraId="6C0366DC" w14:textId="77777777" w:rsidR="00E151BF" w:rsidRPr="002819D0" w:rsidRDefault="00E151BF" w:rsidP="00D91E39">
      <w:pPr>
        <w:widowControl w:val="0"/>
        <w:spacing w:after="0" w:line="240" w:lineRule="auto"/>
        <w:ind w:right="360"/>
        <w:contextualSpacing/>
        <w:rPr>
          <w:rFonts w:ascii="Times New Roman" w:hAnsi="Times New Roman" w:cs="Times New Roman"/>
        </w:rPr>
      </w:pPr>
    </w:p>
    <w:p w14:paraId="582C3D20" w14:textId="77777777" w:rsidR="00DB714F" w:rsidRPr="002819D0" w:rsidRDefault="00DB714F"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45965F7B" w14:textId="77777777" w:rsidR="00E151BF" w:rsidRPr="002819D0" w:rsidRDefault="00E151BF" w:rsidP="00D91E39">
      <w:pPr>
        <w:pStyle w:val="ListParagraph"/>
        <w:widowControl w:val="0"/>
        <w:spacing w:after="0" w:line="240" w:lineRule="auto"/>
        <w:ind w:left="360" w:right="360"/>
        <w:rPr>
          <w:rFonts w:ascii="Times New Roman" w:hAnsi="Times New Roman" w:cs="Times New Roman"/>
        </w:rPr>
      </w:pPr>
    </w:p>
    <w:p w14:paraId="0CB6603D" w14:textId="1D50F366" w:rsidR="009931D6" w:rsidRPr="002819D0" w:rsidRDefault="009931D6" w:rsidP="00D91E39">
      <w:pPr>
        <w:pStyle w:val="ListParagraph"/>
        <w:widowControl w:val="0"/>
        <w:numPr>
          <w:ilvl w:val="0"/>
          <w:numId w:val="8"/>
        </w:numPr>
        <w:spacing w:after="0" w:line="240" w:lineRule="auto"/>
        <w:ind w:left="360" w:right="360"/>
        <w:rPr>
          <w:rFonts w:ascii="Times New Roman" w:hAnsi="Times New Roman" w:cs="Times New Roman"/>
          <w:u w:val="single"/>
        </w:rPr>
      </w:pPr>
      <w:r w:rsidRPr="002819D0">
        <w:rPr>
          <w:rFonts w:ascii="Times New Roman" w:hAnsi="Times New Roman" w:cs="Times New Roman"/>
          <w:u w:val="single"/>
        </w:rPr>
        <w:t>Overview of organizational structure</w:t>
      </w:r>
    </w:p>
    <w:p w14:paraId="1FBB43E0" w14:textId="77777777" w:rsidR="00E151BF" w:rsidRPr="002819D0" w:rsidRDefault="00E151BF" w:rsidP="00D91E39">
      <w:pPr>
        <w:pStyle w:val="ListParagraph"/>
        <w:widowControl w:val="0"/>
        <w:spacing w:after="0" w:line="240" w:lineRule="auto"/>
        <w:ind w:left="360" w:right="360"/>
        <w:rPr>
          <w:rFonts w:ascii="Times New Roman" w:hAnsi="Times New Roman" w:cs="Times New Roman"/>
        </w:rPr>
      </w:pPr>
    </w:p>
    <w:p w14:paraId="2F11DD63" w14:textId="77777777" w:rsidR="00DB714F" w:rsidRPr="002819D0" w:rsidRDefault="00DB714F"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1466DDA5" w14:textId="77777777" w:rsidR="009477F9" w:rsidRPr="002819D0" w:rsidRDefault="009477F9" w:rsidP="00D91E39">
      <w:pPr>
        <w:pStyle w:val="ListParagraph"/>
        <w:widowControl w:val="0"/>
        <w:spacing w:after="0" w:line="240" w:lineRule="auto"/>
        <w:ind w:left="360" w:right="360"/>
        <w:rPr>
          <w:rFonts w:ascii="Times New Roman" w:hAnsi="Times New Roman" w:cs="Times New Roman"/>
        </w:rPr>
      </w:pPr>
    </w:p>
    <w:p w14:paraId="769E1437" w14:textId="6E27A8E3" w:rsidR="00E50983" w:rsidRPr="002819D0" w:rsidRDefault="00E50983" w:rsidP="00D91E39">
      <w:pPr>
        <w:pStyle w:val="ListParagraph"/>
        <w:widowControl w:val="0"/>
        <w:numPr>
          <w:ilvl w:val="0"/>
          <w:numId w:val="8"/>
        </w:numPr>
        <w:spacing w:after="0" w:line="240" w:lineRule="auto"/>
        <w:ind w:left="360" w:right="360"/>
        <w:rPr>
          <w:rFonts w:ascii="Times New Roman" w:hAnsi="Times New Roman" w:cs="Times New Roman"/>
          <w:u w:val="single"/>
        </w:rPr>
      </w:pPr>
      <w:r w:rsidRPr="002819D0">
        <w:rPr>
          <w:rFonts w:ascii="Times New Roman" w:hAnsi="Times New Roman" w:cs="Times New Roman"/>
          <w:u w:val="single"/>
        </w:rPr>
        <w:t xml:space="preserve">Fundraising </w:t>
      </w:r>
      <w:r w:rsidR="000F5070" w:rsidRPr="002819D0">
        <w:rPr>
          <w:rFonts w:ascii="Times New Roman" w:hAnsi="Times New Roman" w:cs="Times New Roman"/>
          <w:u w:val="single"/>
        </w:rPr>
        <w:t>history and capabilities</w:t>
      </w:r>
    </w:p>
    <w:p w14:paraId="5B0CAB89" w14:textId="77777777" w:rsidR="00FE3CCA" w:rsidRPr="002819D0" w:rsidRDefault="00FE3CCA" w:rsidP="00D91E39">
      <w:pPr>
        <w:widowControl w:val="0"/>
        <w:spacing w:after="0" w:line="240" w:lineRule="auto"/>
        <w:ind w:right="360"/>
        <w:contextualSpacing/>
        <w:rPr>
          <w:rFonts w:ascii="Times New Roman" w:hAnsi="Times New Roman" w:cs="Times New Roman"/>
          <w:u w:val="single"/>
        </w:rPr>
      </w:pPr>
    </w:p>
    <w:p w14:paraId="1D2E4F27" w14:textId="77777777" w:rsidR="00DB714F" w:rsidRPr="002819D0" w:rsidRDefault="00DB714F"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71706713" w14:textId="3E06F748" w:rsidR="00EF0C97" w:rsidRPr="002819D0" w:rsidRDefault="00EF0C97" w:rsidP="00D91E39">
      <w:pPr>
        <w:spacing w:after="0" w:line="240" w:lineRule="auto"/>
        <w:contextualSpacing/>
        <w:rPr>
          <w:rFonts w:ascii="Times New Roman" w:eastAsia="Times New Roman" w:hAnsi="Times New Roman" w:cs="Times New Roman"/>
          <w:b/>
          <w:spacing w:val="-2"/>
        </w:rPr>
      </w:pPr>
    </w:p>
    <w:p w14:paraId="28F51302" w14:textId="00F27B4A" w:rsidR="009931D6" w:rsidRDefault="009931D6" w:rsidP="00D91E39">
      <w:pPr>
        <w:spacing w:after="0" w:line="240" w:lineRule="auto"/>
        <w:ind w:right="545"/>
        <w:contextualSpacing/>
        <w:rPr>
          <w:rFonts w:ascii="Times New Roman" w:hAnsi="Times New Roman" w:cs="Times New Roman"/>
          <w:b/>
          <w:spacing w:val="-2"/>
        </w:rPr>
      </w:pPr>
      <w:r w:rsidRPr="002819D0">
        <w:rPr>
          <w:rFonts w:ascii="Times New Roman" w:eastAsia="Times New Roman" w:hAnsi="Times New Roman" w:cs="Times New Roman"/>
          <w:b/>
          <w:spacing w:val="-2"/>
        </w:rPr>
        <w:t xml:space="preserve">Part 2. </w:t>
      </w:r>
      <w:r w:rsidRPr="002819D0">
        <w:rPr>
          <w:rFonts w:ascii="Times New Roman" w:eastAsia="Times New Roman" w:hAnsi="Times New Roman" w:cs="Times New Roman"/>
          <w:b/>
          <w:bCs/>
          <w:spacing w:val="-2"/>
        </w:rPr>
        <w:t xml:space="preserve"> </w:t>
      </w:r>
      <w:r w:rsidRPr="002819D0">
        <w:rPr>
          <w:rFonts w:ascii="Times New Roman" w:hAnsi="Times New Roman" w:cs="Times New Roman"/>
          <w:b/>
          <w:spacing w:val="-2"/>
        </w:rPr>
        <w:t>Investment Strategy and Key Terms</w:t>
      </w:r>
    </w:p>
    <w:p w14:paraId="2B8EE4EE" w14:textId="77777777" w:rsidR="00D91E39" w:rsidRPr="002819D0" w:rsidRDefault="00D91E39" w:rsidP="00D91E39">
      <w:pPr>
        <w:spacing w:after="0" w:line="240" w:lineRule="auto"/>
        <w:ind w:right="545"/>
        <w:contextualSpacing/>
        <w:rPr>
          <w:rFonts w:ascii="Times New Roman" w:hAnsi="Times New Roman" w:cs="Times New Roman"/>
        </w:rPr>
      </w:pPr>
    </w:p>
    <w:p w14:paraId="4369E161" w14:textId="3B184821" w:rsidR="009931D6" w:rsidRPr="002819D0" w:rsidRDefault="009931D6" w:rsidP="00D91E39">
      <w:pPr>
        <w:pStyle w:val="ListParagraph"/>
        <w:widowControl w:val="0"/>
        <w:numPr>
          <w:ilvl w:val="0"/>
          <w:numId w:val="14"/>
        </w:numPr>
        <w:spacing w:after="0" w:line="240" w:lineRule="auto"/>
        <w:rPr>
          <w:rFonts w:ascii="Times New Roman" w:eastAsia="Times New Roman" w:hAnsi="Times New Roman" w:cs="Times New Roman"/>
          <w:u w:val="single"/>
        </w:rPr>
      </w:pPr>
      <w:r w:rsidRPr="002819D0">
        <w:rPr>
          <w:rFonts w:ascii="Times New Roman" w:eastAsia="Times New Roman" w:hAnsi="Times New Roman" w:cs="Times New Roman"/>
          <w:spacing w:val="-2"/>
          <w:u w:val="single"/>
        </w:rPr>
        <w:t xml:space="preserve">Provide an overview of the </w:t>
      </w:r>
      <w:r w:rsidRPr="002819D0">
        <w:rPr>
          <w:rFonts w:ascii="Times New Roman" w:hAnsi="Times New Roman" w:cs="Times New Roman"/>
          <w:u w:val="single"/>
        </w:rPr>
        <w:t xml:space="preserve">proposed fund strategy and approach, </w:t>
      </w:r>
      <w:proofErr w:type="gramStart"/>
      <w:r w:rsidR="000F3FC6" w:rsidRPr="002819D0">
        <w:rPr>
          <w:rFonts w:ascii="Times New Roman" w:hAnsi="Times New Roman" w:cs="Times New Roman"/>
          <w:u w:val="single"/>
        </w:rPr>
        <w:t>including</w:t>
      </w:r>
      <w:r w:rsidRPr="002819D0">
        <w:rPr>
          <w:rFonts w:ascii="Times New Roman" w:hAnsi="Times New Roman" w:cs="Times New Roman"/>
          <w:u w:val="single"/>
        </w:rPr>
        <w:t>:</w:t>
      </w:r>
      <w:proofErr w:type="gramEnd"/>
      <w:r w:rsidRPr="002819D0">
        <w:rPr>
          <w:rFonts w:ascii="Times New Roman" w:hAnsi="Times New Roman" w:cs="Times New Roman"/>
          <w:u w:val="single"/>
        </w:rPr>
        <w:t xml:space="preserve"> T</w:t>
      </w:r>
      <w:r w:rsidRPr="002819D0">
        <w:rPr>
          <w:rFonts w:ascii="Times New Roman" w:eastAsia="Times New Roman" w:hAnsi="Times New Roman" w:cs="Times New Roman"/>
          <w:u w:val="single"/>
        </w:rPr>
        <w:t xml:space="preserve">arget size of the </w:t>
      </w:r>
      <w:r w:rsidR="000F3FC6" w:rsidRPr="002819D0">
        <w:rPr>
          <w:rFonts w:ascii="Times New Roman" w:eastAsia="Times New Roman" w:hAnsi="Times New Roman" w:cs="Times New Roman"/>
          <w:u w:val="single"/>
        </w:rPr>
        <w:t>f</w:t>
      </w:r>
      <w:r w:rsidRPr="002819D0">
        <w:rPr>
          <w:rFonts w:ascii="Times New Roman" w:eastAsia="Times New Roman" w:hAnsi="Times New Roman" w:cs="Times New Roman"/>
          <w:u w:val="single"/>
        </w:rPr>
        <w:t>und</w:t>
      </w:r>
      <w:r w:rsidR="007871B8" w:rsidRPr="002819D0">
        <w:rPr>
          <w:rFonts w:ascii="Times New Roman" w:eastAsia="Times New Roman" w:hAnsi="Times New Roman" w:cs="Times New Roman"/>
          <w:u w:val="single"/>
        </w:rPr>
        <w:t xml:space="preserve">, </w:t>
      </w:r>
      <w:r w:rsidR="000F3FC6" w:rsidRPr="002819D0">
        <w:rPr>
          <w:rFonts w:ascii="Times New Roman" w:eastAsia="Times New Roman" w:hAnsi="Times New Roman" w:cs="Times New Roman"/>
          <w:u w:val="single"/>
        </w:rPr>
        <w:t>e</w:t>
      </w:r>
      <w:r w:rsidRPr="002819D0">
        <w:rPr>
          <w:rFonts w:ascii="Times New Roman" w:eastAsia="Times New Roman" w:hAnsi="Times New Roman" w:cs="Times New Roman"/>
          <w:u w:val="single"/>
        </w:rPr>
        <w:t>xpected number and structure of underlying investments</w:t>
      </w:r>
      <w:r w:rsidR="007871B8" w:rsidRPr="002819D0">
        <w:rPr>
          <w:rFonts w:ascii="Times New Roman" w:eastAsia="Times New Roman" w:hAnsi="Times New Roman" w:cs="Times New Roman"/>
          <w:u w:val="single"/>
        </w:rPr>
        <w:t xml:space="preserve">, </w:t>
      </w:r>
      <w:r w:rsidR="000F3FC6" w:rsidRPr="002819D0">
        <w:rPr>
          <w:rFonts w:ascii="Times New Roman" w:hAnsi="Times New Roman" w:cs="Times New Roman"/>
          <w:u w:val="single"/>
        </w:rPr>
        <w:t>p</w:t>
      </w:r>
      <w:r w:rsidRPr="002819D0">
        <w:rPr>
          <w:rFonts w:ascii="Times New Roman" w:hAnsi="Times New Roman" w:cs="Times New Roman"/>
          <w:u w:val="single"/>
        </w:rPr>
        <w:t>rojected return</w:t>
      </w:r>
      <w:r w:rsidR="007871B8" w:rsidRPr="002819D0">
        <w:rPr>
          <w:rFonts w:ascii="Times New Roman" w:hAnsi="Times New Roman" w:cs="Times New Roman"/>
          <w:u w:val="single"/>
        </w:rPr>
        <w:t xml:space="preserve">, </w:t>
      </w:r>
      <w:r w:rsidR="000F3FC6" w:rsidRPr="002819D0">
        <w:rPr>
          <w:rFonts w:ascii="Times New Roman" w:hAnsi="Times New Roman" w:cs="Times New Roman"/>
          <w:u w:val="single"/>
        </w:rPr>
        <w:t>t</w:t>
      </w:r>
      <w:r w:rsidRPr="002819D0">
        <w:rPr>
          <w:rFonts w:ascii="Times New Roman" w:hAnsi="Times New Roman" w:cs="Times New Roman"/>
          <w:u w:val="single"/>
        </w:rPr>
        <w:t xml:space="preserve">erm of the </w:t>
      </w:r>
      <w:r w:rsidR="000F3FC6" w:rsidRPr="002819D0">
        <w:rPr>
          <w:rFonts w:ascii="Times New Roman" w:hAnsi="Times New Roman" w:cs="Times New Roman"/>
          <w:u w:val="single"/>
        </w:rPr>
        <w:t>f</w:t>
      </w:r>
      <w:r w:rsidRPr="002819D0">
        <w:rPr>
          <w:rFonts w:ascii="Times New Roman" w:hAnsi="Times New Roman" w:cs="Times New Roman"/>
          <w:u w:val="single"/>
        </w:rPr>
        <w:t>und</w:t>
      </w:r>
      <w:r w:rsidR="007871B8" w:rsidRPr="002819D0">
        <w:rPr>
          <w:rFonts w:ascii="Times New Roman" w:hAnsi="Times New Roman" w:cs="Times New Roman"/>
          <w:u w:val="single"/>
        </w:rPr>
        <w:t xml:space="preserve">, and </w:t>
      </w:r>
      <w:r w:rsidR="000F3FC6" w:rsidRPr="002819D0">
        <w:rPr>
          <w:rFonts w:ascii="Times New Roman" w:hAnsi="Times New Roman" w:cs="Times New Roman"/>
          <w:u w:val="single"/>
        </w:rPr>
        <w:t>split between</w:t>
      </w:r>
      <w:r w:rsidRPr="002819D0">
        <w:rPr>
          <w:rFonts w:ascii="Times New Roman" w:hAnsi="Times New Roman" w:cs="Times New Roman"/>
          <w:u w:val="single"/>
        </w:rPr>
        <w:t xml:space="preserve"> initial investment versus follow-on investments </w:t>
      </w:r>
    </w:p>
    <w:p w14:paraId="73B75F67" w14:textId="77777777" w:rsidR="002A73A5" w:rsidRPr="002819D0" w:rsidRDefault="002A73A5" w:rsidP="00D91E39">
      <w:pPr>
        <w:widowControl w:val="0"/>
        <w:spacing w:after="0" w:line="240" w:lineRule="auto"/>
        <w:contextualSpacing/>
        <w:rPr>
          <w:rFonts w:ascii="Times New Roman" w:eastAsia="Times New Roman" w:hAnsi="Times New Roman" w:cs="Times New Roman"/>
        </w:rPr>
      </w:pPr>
    </w:p>
    <w:p w14:paraId="1F77E8B9" w14:textId="77777777" w:rsidR="00632EEC" w:rsidRPr="002819D0" w:rsidRDefault="00632EEC"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0546B72C" w14:textId="77777777" w:rsidR="002A73A5" w:rsidRPr="002819D0" w:rsidRDefault="002A73A5" w:rsidP="00D91E39">
      <w:pPr>
        <w:widowControl w:val="0"/>
        <w:spacing w:after="0" w:line="240" w:lineRule="auto"/>
        <w:contextualSpacing/>
        <w:rPr>
          <w:rFonts w:ascii="Times New Roman" w:eastAsia="Times New Roman" w:hAnsi="Times New Roman" w:cs="Times New Roman"/>
        </w:rPr>
      </w:pPr>
    </w:p>
    <w:p w14:paraId="4FF82925" w14:textId="73516902" w:rsidR="009931D6" w:rsidRPr="002819D0" w:rsidRDefault="009931D6" w:rsidP="00D91E39">
      <w:pPr>
        <w:pStyle w:val="ListParagraph"/>
        <w:widowControl w:val="0"/>
        <w:numPr>
          <w:ilvl w:val="0"/>
          <w:numId w:val="14"/>
        </w:numPr>
        <w:spacing w:after="0" w:line="240" w:lineRule="auto"/>
        <w:rPr>
          <w:rFonts w:ascii="Times New Roman" w:hAnsi="Times New Roman" w:cs="Times New Roman"/>
          <w:u w:val="single"/>
        </w:rPr>
      </w:pPr>
      <w:r w:rsidRPr="002819D0">
        <w:rPr>
          <w:rFonts w:ascii="Times New Roman" w:hAnsi="Times New Roman" w:cs="Times New Roman"/>
          <w:u w:val="single"/>
        </w:rPr>
        <w:t xml:space="preserve">Target NYCEDC </w:t>
      </w:r>
      <w:r w:rsidR="00134A74" w:rsidRPr="002819D0">
        <w:rPr>
          <w:rFonts w:ascii="Times New Roman" w:hAnsi="Times New Roman" w:cs="Times New Roman"/>
          <w:u w:val="single"/>
        </w:rPr>
        <w:t>c</w:t>
      </w:r>
      <w:r w:rsidRPr="002819D0">
        <w:rPr>
          <w:rFonts w:ascii="Times New Roman" w:hAnsi="Times New Roman" w:cs="Times New Roman"/>
          <w:u w:val="single"/>
        </w:rPr>
        <w:t>ommitment (ranging between $1 million and $5 million)</w:t>
      </w:r>
    </w:p>
    <w:p w14:paraId="1D4278A6" w14:textId="77777777" w:rsidR="002A73A5" w:rsidRPr="002819D0" w:rsidRDefault="002A73A5" w:rsidP="00D91E39">
      <w:pPr>
        <w:widowControl w:val="0"/>
        <w:spacing w:after="0" w:line="240" w:lineRule="auto"/>
        <w:contextualSpacing/>
        <w:rPr>
          <w:rFonts w:ascii="Times New Roman" w:hAnsi="Times New Roman" w:cs="Times New Roman"/>
        </w:rPr>
      </w:pPr>
    </w:p>
    <w:p w14:paraId="59EE396C" w14:textId="77777777" w:rsidR="00C21676" w:rsidRPr="002819D0" w:rsidRDefault="00C21676"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57044595" w14:textId="77777777" w:rsidR="00C21676" w:rsidRPr="002819D0" w:rsidRDefault="00C21676" w:rsidP="00D91E39">
      <w:pPr>
        <w:widowControl w:val="0"/>
        <w:spacing w:after="0" w:line="240" w:lineRule="auto"/>
        <w:contextualSpacing/>
        <w:rPr>
          <w:rFonts w:ascii="Times New Roman" w:hAnsi="Times New Roman" w:cs="Times New Roman"/>
        </w:rPr>
      </w:pPr>
    </w:p>
    <w:p w14:paraId="242337EA" w14:textId="72F610F9" w:rsidR="00257023" w:rsidRPr="002819D0" w:rsidRDefault="00655847" w:rsidP="00D91E39">
      <w:pPr>
        <w:pStyle w:val="ListParagraph"/>
        <w:widowControl w:val="0"/>
        <w:numPr>
          <w:ilvl w:val="0"/>
          <w:numId w:val="14"/>
        </w:numPr>
        <w:spacing w:after="0" w:line="240" w:lineRule="auto"/>
        <w:rPr>
          <w:rFonts w:ascii="Times New Roman" w:hAnsi="Times New Roman" w:cs="Times New Roman"/>
          <w:u w:val="single"/>
        </w:rPr>
      </w:pPr>
      <w:r w:rsidRPr="002819D0">
        <w:rPr>
          <w:rFonts w:ascii="Times New Roman" w:hAnsi="Times New Roman" w:cs="Times New Roman"/>
          <w:u w:val="single"/>
        </w:rPr>
        <w:t xml:space="preserve">Capital raising strategy and detailed status of fundraising. </w:t>
      </w:r>
      <w:r w:rsidR="00E41CCD" w:rsidRPr="002819D0">
        <w:rPr>
          <w:rFonts w:ascii="Times New Roman" w:hAnsi="Times New Roman" w:cs="Times New Roman"/>
          <w:u w:val="single"/>
        </w:rPr>
        <w:t>Include date of the first close, amount closed or targeted in the first round, dates of subsequent closes, and respective target amounts, target final close date, and final allowable close date as per the legal documentation</w:t>
      </w:r>
    </w:p>
    <w:p w14:paraId="3CE71F71" w14:textId="77777777" w:rsidR="002A73A5" w:rsidRPr="002819D0" w:rsidRDefault="002A73A5" w:rsidP="00D91E39">
      <w:pPr>
        <w:widowControl w:val="0"/>
        <w:spacing w:after="0" w:line="240" w:lineRule="auto"/>
        <w:contextualSpacing/>
        <w:rPr>
          <w:rFonts w:ascii="Times New Roman" w:hAnsi="Times New Roman" w:cs="Times New Roman"/>
        </w:rPr>
      </w:pPr>
    </w:p>
    <w:p w14:paraId="60019D98" w14:textId="243E0318" w:rsidR="00A55C28" w:rsidRDefault="00126F38" w:rsidP="00D91E39">
      <w:pPr>
        <w:widowControl w:val="0"/>
        <w:spacing w:after="0" w:line="240" w:lineRule="auto"/>
        <w:ind w:left="360"/>
        <w:contextualSpacing/>
        <w:rPr>
          <w:rFonts w:ascii="Times New Roman" w:hAnsi="Times New Roman" w:cs="Times New Roman"/>
          <w:color w:val="0000FF"/>
        </w:rPr>
      </w:pPr>
      <w:r>
        <w:rPr>
          <w:rFonts w:ascii="Times New Roman" w:hAnsi="Times New Roman" w:cs="Times New Roman"/>
          <w:color w:val="0000FF"/>
        </w:rPr>
        <w:t xml:space="preserve">First close: </w:t>
      </w:r>
      <w:r w:rsidR="00977C55">
        <w:rPr>
          <w:rFonts w:ascii="Times New Roman" w:hAnsi="Times New Roman" w:cs="Times New Roman"/>
          <w:color w:val="0000FF"/>
        </w:rPr>
        <w:t>mm/dd/</w:t>
      </w:r>
      <w:proofErr w:type="spellStart"/>
      <w:r w:rsidR="00977C55">
        <w:rPr>
          <w:rFonts w:ascii="Times New Roman" w:hAnsi="Times New Roman" w:cs="Times New Roman"/>
          <w:color w:val="0000FF"/>
        </w:rPr>
        <w:t>yyyy</w:t>
      </w:r>
      <w:proofErr w:type="spellEnd"/>
    </w:p>
    <w:p w14:paraId="11AE1C27" w14:textId="77777777" w:rsidR="0083242D" w:rsidRPr="002819D0" w:rsidRDefault="0083242D" w:rsidP="0083242D">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Closed capital as of mm/dd/</w:t>
      </w:r>
      <w:proofErr w:type="spellStart"/>
      <w:r w:rsidRPr="002819D0">
        <w:rPr>
          <w:rFonts w:ascii="Times New Roman" w:hAnsi="Times New Roman" w:cs="Times New Roman"/>
          <w:sz w:val="22"/>
          <w:szCs w:val="22"/>
        </w:rPr>
        <w:t>yyyy</w:t>
      </w:r>
      <w:proofErr w:type="spellEnd"/>
      <w:r w:rsidRPr="002819D0">
        <w:rPr>
          <w:rFonts w:ascii="Times New Roman" w:hAnsi="Times New Roman" w:cs="Times New Roman"/>
          <w:sz w:val="22"/>
          <w:szCs w:val="22"/>
        </w:rPr>
        <w:t>: $[] million</w:t>
      </w:r>
    </w:p>
    <w:p w14:paraId="5F7AC0EF" w14:textId="77777777" w:rsidR="0083242D" w:rsidRPr="002819D0" w:rsidRDefault="0083242D" w:rsidP="0083242D">
      <w:pPr>
        <w:spacing w:after="0" w:line="240" w:lineRule="auto"/>
        <w:contextualSpacing/>
        <w:rPr>
          <w:rFonts w:ascii="Times New Roman" w:hAnsi="Times New Roman" w:cs="Times New Roman"/>
          <w:sz w:val="22"/>
          <w:szCs w:val="22"/>
        </w:rPr>
      </w:pPr>
      <w:r w:rsidRPr="002819D0">
        <w:rPr>
          <w:rFonts w:ascii="Times New Roman" w:hAnsi="Times New Roman" w:cs="Times New Roman"/>
          <w:sz w:val="22"/>
          <w:szCs w:val="22"/>
        </w:rPr>
        <w:t>Committed capital as of mm/dd/</w:t>
      </w:r>
      <w:proofErr w:type="spellStart"/>
      <w:r w:rsidRPr="002819D0">
        <w:rPr>
          <w:rFonts w:ascii="Times New Roman" w:hAnsi="Times New Roman" w:cs="Times New Roman"/>
          <w:sz w:val="22"/>
          <w:szCs w:val="22"/>
        </w:rPr>
        <w:t>yyy</w:t>
      </w:r>
      <w:proofErr w:type="spellEnd"/>
      <w:r w:rsidRPr="002819D0">
        <w:rPr>
          <w:rFonts w:ascii="Times New Roman" w:hAnsi="Times New Roman" w:cs="Times New Roman"/>
          <w:sz w:val="22"/>
          <w:szCs w:val="22"/>
        </w:rPr>
        <w:t>: $[] million</w:t>
      </w:r>
    </w:p>
    <w:p w14:paraId="755A4CB7" w14:textId="77777777" w:rsidR="00977C55" w:rsidRDefault="00977C55" w:rsidP="00D91E39">
      <w:pPr>
        <w:widowControl w:val="0"/>
        <w:spacing w:after="0" w:line="240" w:lineRule="auto"/>
        <w:ind w:left="360"/>
        <w:contextualSpacing/>
        <w:rPr>
          <w:rFonts w:ascii="Times New Roman" w:hAnsi="Times New Roman" w:cs="Times New Roman"/>
          <w:color w:val="0000FF"/>
        </w:rPr>
      </w:pPr>
    </w:p>
    <w:p w14:paraId="78A61581" w14:textId="77777777" w:rsidR="00A55C28" w:rsidRDefault="00A55C28" w:rsidP="00D91E39">
      <w:pPr>
        <w:widowControl w:val="0"/>
        <w:spacing w:after="0" w:line="240" w:lineRule="auto"/>
        <w:ind w:left="360"/>
        <w:contextualSpacing/>
        <w:rPr>
          <w:rFonts w:ascii="Times New Roman" w:hAnsi="Times New Roman" w:cs="Times New Roman"/>
          <w:color w:val="0000FF"/>
        </w:rPr>
      </w:pPr>
    </w:p>
    <w:p w14:paraId="5D064588" w14:textId="3907BB38" w:rsidR="00C21676" w:rsidRPr="002819D0" w:rsidRDefault="00C21676"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w:t>
      </w:r>
      <w:r w:rsidR="00A55C28">
        <w:rPr>
          <w:rFonts w:ascii="Times New Roman" w:hAnsi="Times New Roman" w:cs="Times New Roman"/>
          <w:color w:val="0000FF"/>
        </w:rPr>
        <w:t>Additional r</w:t>
      </w:r>
      <w:r w:rsidRPr="002819D0">
        <w:rPr>
          <w:rFonts w:ascii="Times New Roman" w:hAnsi="Times New Roman" w:cs="Times New Roman"/>
          <w:color w:val="0000FF"/>
        </w:rPr>
        <w:t>esponse]</w:t>
      </w:r>
      <w:r w:rsidR="00D32F79">
        <w:rPr>
          <w:rFonts w:ascii="Times New Roman" w:hAnsi="Times New Roman" w:cs="Times New Roman"/>
          <w:color w:val="0000FF"/>
        </w:rPr>
        <w:br/>
      </w:r>
      <w:r w:rsidR="00D32F79">
        <w:rPr>
          <w:rFonts w:ascii="Times New Roman" w:hAnsi="Times New Roman" w:cs="Times New Roman"/>
          <w:color w:val="0000FF"/>
        </w:rPr>
        <w:br/>
      </w:r>
    </w:p>
    <w:p w14:paraId="09C7C004" w14:textId="77777777" w:rsidR="00DB714F" w:rsidRPr="002819D0" w:rsidRDefault="00DB714F" w:rsidP="00D91E39">
      <w:pPr>
        <w:widowControl w:val="0"/>
        <w:spacing w:after="0" w:line="240" w:lineRule="auto"/>
        <w:contextualSpacing/>
        <w:rPr>
          <w:rFonts w:ascii="Times New Roman" w:hAnsi="Times New Roman" w:cs="Times New Roman"/>
        </w:rPr>
      </w:pPr>
    </w:p>
    <w:p w14:paraId="62E9DD4B" w14:textId="70941F62" w:rsidR="009931D6" w:rsidRPr="002819D0" w:rsidRDefault="009931D6" w:rsidP="00D91E39">
      <w:pPr>
        <w:pStyle w:val="ListParagraph"/>
        <w:widowControl w:val="0"/>
        <w:numPr>
          <w:ilvl w:val="0"/>
          <w:numId w:val="14"/>
        </w:numPr>
        <w:spacing w:after="0" w:line="240" w:lineRule="auto"/>
        <w:rPr>
          <w:rFonts w:ascii="Times New Roman" w:hAnsi="Times New Roman" w:cs="Times New Roman"/>
          <w:u w:val="single"/>
        </w:rPr>
      </w:pPr>
      <w:r w:rsidRPr="002819D0">
        <w:rPr>
          <w:rFonts w:ascii="Times New Roman" w:eastAsia="Times New Roman" w:hAnsi="Times New Roman" w:cs="Times New Roman"/>
          <w:spacing w:val="-2"/>
          <w:u w:val="single"/>
        </w:rPr>
        <w:t>Provide a description of how the Firm proposes to be compensated, including all</w:t>
      </w:r>
      <w:r w:rsidRPr="002819D0">
        <w:rPr>
          <w:rFonts w:ascii="Times New Roman" w:hAnsi="Times New Roman" w:cs="Times New Roman"/>
          <w:spacing w:val="-2"/>
          <w:u w:val="single"/>
        </w:rPr>
        <w:t xml:space="preserve"> </w:t>
      </w:r>
      <w:r w:rsidRPr="002819D0">
        <w:rPr>
          <w:rFonts w:ascii="Times New Roman" w:eastAsia="Times New Roman" w:hAnsi="Times New Roman" w:cs="Times New Roman"/>
          <w:u w:val="single"/>
        </w:rPr>
        <w:t xml:space="preserve">fees and expenses that would be paid by </w:t>
      </w:r>
      <w:r w:rsidR="003D4F29" w:rsidRPr="002819D0">
        <w:rPr>
          <w:rFonts w:ascii="Times New Roman" w:eastAsia="Times New Roman" w:hAnsi="Times New Roman" w:cs="Times New Roman"/>
          <w:u w:val="single"/>
        </w:rPr>
        <w:t>the Catalyst Fund</w:t>
      </w:r>
      <w:r w:rsidRPr="002819D0">
        <w:rPr>
          <w:rFonts w:ascii="Times New Roman" w:eastAsia="Times New Roman" w:hAnsi="Times New Roman" w:cs="Times New Roman"/>
          <w:u w:val="single"/>
        </w:rPr>
        <w:t xml:space="preserve"> or any other sources. </w:t>
      </w:r>
      <w:proofErr w:type="gramStart"/>
      <w:r w:rsidRPr="002819D0">
        <w:rPr>
          <w:rFonts w:ascii="Times New Roman" w:hAnsi="Times New Roman" w:cs="Times New Roman"/>
          <w:u w:val="single"/>
        </w:rPr>
        <w:t>Include</w:t>
      </w:r>
      <w:proofErr w:type="gramEnd"/>
      <w:r w:rsidRPr="002819D0">
        <w:rPr>
          <w:rFonts w:ascii="Times New Roman" w:hAnsi="Times New Roman" w:cs="Times New Roman"/>
          <w:u w:val="single"/>
        </w:rPr>
        <w:t xml:space="preserve"> a breakdown of management fee structure over the fund term and optional extension years. Include fund formation expenses and carry structure. </w:t>
      </w:r>
    </w:p>
    <w:p w14:paraId="6476A2EE" w14:textId="77777777" w:rsidR="002A73A5" w:rsidRPr="002819D0" w:rsidRDefault="002A73A5" w:rsidP="00D91E39">
      <w:pPr>
        <w:widowControl w:val="0"/>
        <w:spacing w:after="0" w:line="240" w:lineRule="auto"/>
        <w:contextualSpacing/>
        <w:rPr>
          <w:rFonts w:ascii="Times New Roman" w:hAnsi="Times New Roman" w:cs="Times New Roman"/>
        </w:rPr>
      </w:pPr>
    </w:p>
    <w:p w14:paraId="4ADE4D56" w14:textId="77777777" w:rsidR="00C21676" w:rsidRPr="002819D0" w:rsidRDefault="00C21676"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39E372AB" w14:textId="77777777" w:rsidR="00DB714F" w:rsidRPr="002819D0" w:rsidRDefault="00DB714F" w:rsidP="00D91E39">
      <w:pPr>
        <w:widowControl w:val="0"/>
        <w:spacing w:after="0" w:line="240" w:lineRule="auto"/>
        <w:contextualSpacing/>
        <w:rPr>
          <w:rFonts w:ascii="Times New Roman" w:hAnsi="Times New Roman" w:cs="Times New Roman"/>
        </w:rPr>
      </w:pPr>
    </w:p>
    <w:p w14:paraId="40DB657B" w14:textId="77777777" w:rsidR="009931D6" w:rsidRPr="002819D0" w:rsidRDefault="009931D6" w:rsidP="00D91E39">
      <w:pPr>
        <w:pStyle w:val="ListParagraph"/>
        <w:widowControl w:val="0"/>
        <w:numPr>
          <w:ilvl w:val="0"/>
          <w:numId w:val="14"/>
        </w:numPr>
        <w:spacing w:after="0" w:line="240" w:lineRule="auto"/>
        <w:rPr>
          <w:rFonts w:ascii="Times New Roman" w:eastAsia="Times New Roman" w:hAnsi="Times New Roman" w:cs="Times New Roman"/>
          <w:spacing w:val="-2"/>
          <w:u w:val="single"/>
        </w:rPr>
      </w:pPr>
      <w:bookmarkStart w:id="0" w:name="_Toc140132904"/>
      <w:bookmarkEnd w:id="0"/>
      <w:r w:rsidRPr="002819D0">
        <w:rPr>
          <w:rFonts w:ascii="Times New Roman" w:eastAsia="Times New Roman" w:hAnsi="Times New Roman" w:cs="Times New Roman"/>
          <w:spacing w:val="-2"/>
          <w:u w:val="single"/>
        </w:rPr>
        <w:t>Describe how financial performance will be tracked and reported</w:t>
      </w:r>
    </w:p>
    <w:p w14:paraId="782F4F9E" w14:textId="77777777" w:rsidR="00C21676" w:rsidRPr="002819D0" w:rsidRDefault="00C21676" w:rsidP="00D91E39">
      <w:pPr>
        <w:widowControl w:val="0"/>
        <w:spacing w:after="0" w:line="240" w:lineRule="auto"/>
        <w:contextualSpacing/>
        <w:rPr>
          <w:rFonts w:ascii="Times New Roman" w:hAnsi="Times New Roman" w:cs="Times New Roman"/>
        </w:rPr>
      </w:pPr>
    </w:p>
    <w:p w14:paraId="0C5161A6" w14:textId="37920750" w:rsidR="00C21676" w:rsidRPr="002819D0" w:rsidRDefault="00C21676"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7DD5C0C6" w14:textId="77777777" w:rsidR="00C21676" w:rsidRPr="002819D0" w:rsidRDefault="00C21676" w:rsidP="00D91E39">
      <w:pPr>
        <w:spacing w:after="0" w:line="240" w:lineRule="auto"/>
        <w:contextualSpacing/>
        <w:rPr>
          <w:rFonts w:ascii="Times New Roman" w:hAnsi="Times New Roman" w:cs="Times New Roman"/>
        </w:rPr>
      </w:pPr>
    </w:p>
    <w:p w14:paraId="5A3B0446" w14:textId="77777777" w:rsidR="009931D6" w:rsidRDefault="009931D6" w:rsidP="00D91E39">
      <w:pPr>
        <w:tabs>
          <w:tab w:val="left" w:pos="990"/>
          <w:tab w:val="left" w:pos="1440"/>
        </w:tabs>
        <w:spacing w:after="0" w:line="240" w:lineRule="auto"/>
        <w:ind w:right="545"/>
        <w:contextualSpacing/>
        <w:rPr>
          <w:rFonts w:ascii="Times New Roman" w:hAnsi="Times New Roman" w:cs="Times New Roman"/>
          <w:b/>
          <w:spacing w:val="-2"/>
        </w:rPr>
      </w:pPr>
      <w:r w:rsidRPr="002819D0">
        <w:rPr>
          <w:rFonts w:ascii="Times New Roman" w:eastAsia="Times New Roman" w:hAnsi="Times New Roman" w:cs="Times New Roman"/>
          <w:b/>
          <w:spacing w:val="-2"/>
        </w:rPr>
        <w:t xml:space="preserve">Part 3. </w:t>
      </w:r>
      <w:r w:rsidRPr="002819D0">
        <w:rPr>
          <w:rFonts w:ascii="Times New Roman" w:eastAsia="Times New Roman" w:hAnsi="Times New Roman" w:cs="Times New Roman"/>
          <w:b/>
          <w:bCs/>
          <w:spacing w:val="-2"/>
        </w:rPr>
        <w:t xml:space="preserve"> </w:t>
      </w:r>
      <w:r w:rsidRPr="002819D0">
        <w:rPr>
          <w:rFonts w:ascii="Times New Roman" w:hAnsi="Times New Roman" w:cs="Times New Roman"/>
          <w:b/>
          <w:spacing w:val="-2"/>
        </w:rPr>
        <w:t>Impact Strategy</w:t>
      </w:r>
    </w:p>
    <w:p w14:paraId="492EF229" w14:textId="77777777" w:rsidR="00F17AE5" w:rsidRPr="002819D0" w:rsidRDefault="00F17AE5" w:rsidP="00D91E39">
      <w:pPr>
        <w:tabs>
          <w:tab w:val="left" w:pos="990"/>
          <w:tab w:val="left" w:pos="1440"/>
        </w:tabs>
        <w:spacing w:after="0" w:line="240" w:lineRule="auto"/>
        <w:ind w:right="545"/>
        <w:contextualSpacing/>
        <w:rPr>
          <w:rFonts w:ascii="Times New Roman" w:hAnsi="Times New Roman" w:cs="Times New Roman"/>
          <w:b/>
        </w:rPr>
      </w:pPr>
    </w:p>
    <w:p w14:paraId="2F82EACB" w14:textId="1F26C750" w:rsidR="00345D47" w:rsidRPr="002819D0" w:rsidRDefault="009931D6" w:rsidP="00D91E39">
      <w:pPr>
        <w:pStyle w:val="ListParagraph"/>
        <w:widowControl w:val="0"/>
        <w:numPr>
          <w:ilvl w:val="0"/>
          <w:numId w:val="6"/>
        </w:numPr>
        <w:spacing w:after="0" w:line="240" w:lineRule="auto"/>
        <w:ind w:left="360" w:right="360"/>
        <w:rPr>
          <w:rFonts w:ascii="Times New Roman" w:hAnsi="Times New Roman" w:cs="Times New Roman"/>
        </w:rPr>
      </w:pPr>
      <w:r w:rsidRPr="002819D0">
        <w:rPr>
          <w:rFonts w:ascii="Times New Roman" w:eastAsia="Times New Roman" w:hAnsi="Times New Roman" w:cs="Times New Roman"/>
          <w:spacing w:val="-2"/>
        </w:rPr>
        <w:t>Confirm whether the Fund meets all criteria in Section V “Materials Terms and Conditions” or if the Fund is applying as a Deep Impact Fund</w:t>
      </w:r>
      <w:r w:rsidR="00661E1A" w:rsidRPr="002819D0">
        <w:rPr>
          <w:rFonts w:ascii="Times New Roman" w:eastAsia="Times New Roman" w:hAnsi="Times New Roman" w:cs="Times New Roman"/>
          <w:spacing w:val="-2"/>
        </w:rPr>
        <w:t xml:space="preserve">. </w:t>
      </w:r>
      <w:r w:rsidR="00A77815" w:rsidRPr="002819D0">
        <w:rPr>
          <w:rFonts w:ascii="Times New Roman" w:eastAsia="Times New Roman" w:hAnsi="Times New Roman" w:cs="Times New Roman"/>
          <w:spacing w:val="-2"/>
        </w:rPr>
        <w:br/>
      </w:r>
    </w:p>
    <w:tbl>
      <w:tblPr>
        <w:tblStyle w:val="TableGrid"/>
        <w:tblW w:w="0" w:type="auto"/>
        <w:tblInd w:w="360" w:type="dxa"/>
        <w:tblCellMar>
          <w:left w:w="43" w:type="dxa"/>
          <w:right w:w="43" w:type="dxa"/>
        </w:tblCellMar>
        <w:tblLook w:val="04A0" w:firstRow="1" w:lastRow="0" w:firstColumn="1" w:lastColumn="0" w:noHBand="0" w:noVBand="1"/>
      </w:tblPr>
      <w:tblGrid>
        <w:gridCol w:w="343"/>
        <w:gridCol w:w="7161"/>
        <w:gridCol w:w="1486"/>
      </w:tblGrid>
      <w:tr w:rsidR="0044048C" w:rsidRPr="002819D0" w14:paraId="6E092F52" w14:textId="77777777" w:rsidTr="007F0613">
        <w:trPr>
          <w:trHeight w:val="368"/>
        </w:trPr>
        <w:tc>
          <w:tcPr>
            <w:tcW w:w="7504" w:type="dxa"/>
            <w:gridSpan w:val="2"/>
            <w:vAlign w:val="center"/>
          </w:tcPr>
          <w:p w14:paraId="28CC662F" w14:textId="2966C223" w:rsidR="0044048C" w:rsidRPr="002819D0" w:rsidRDefault="0044048C" w:rsidP="00D91E39">
            <w:pPr>
              <w:pStyle w:val="ListParagraph"/>
              <w:widowControl w:val="0"/>
              <w:ind w:left="0"/>
              <w:jc w:val="center"/>
              <w:rPr>
                <w:rFonts w:ascii="Times New Roman" w:hAnsi="Times New Roman" w:cs="Times New Roman"/>
                <w:u w:val="single"/>
              </w:rPr>
            </w:pPr>
            <w:r w:rsidRPr="002819D0">
              <w:rPr>
                <w:rFonts w:ascii="Times New Roman" w:hAnsi="Times New Roman" w:cs="Times New Roman"/>
                <w:b/>
                <w:bCs/>
              </w:rPr>
              <w:t>Material Terms and Conditions</w:t>
            </w:r>
          </w:p>
        </w:tc>
        <w:tc>
          <w:tcPr>
            <w:tcW w:w="1486" w:type="dxa"/>
            <w:vAlign w:val="center"/>
          </w:tcPr>
          <w:p w14:paraId="4478EC2C" w14:textId="3C1F6D61" w:rsidR="0044048C" w:rsidRPr="002819D0" w:rsidRDefault="00FA3148" w:rsidP="00D91E39">
            <w:pPr>
              <w:pStyle w:val="ListParagraph"/>
              <w:widowControl w:val="0"/>
              <w:ind w:left="0"/>
              <w:jc w:val="center"/>
              <w:rPr>
                <w:rFonts w:ascii="Times New Roman" w:hAnsi="Times New Roman" w:cs="Times New Roman"/>
                <w:b/>
                <w:bCs/>
              </w:rPr>
            </w:pPr>
            <w:r w:rsidRPr="002819D0">
              <w:rPr>
                <w:rFonts w:ascii="Times New Roman" w:hAnsi="Times New Roman" w:cs="Times New Roman"/>
                <w:b/>
                <w:bCs/>
              </w:rPr>
              <w:t>Confirmation</w:t>
            </w:r>
          </w:p>
        </w:tc>
      </w:tr>
      <w:tr w:rsidR="00FA3148" w:rsidRPr="002819D0" w14:paraId="3A3A4612" w14:textId="77777777" w:rsidTr="007F0613">
        <w:tc>
          <w:tcPr>
            <w:tcW w:w="343" w:type="dxa"/>
          </w:tcPr>
          <w:p w14:paraId="377E0912" w14:textId="4951C7DE" w:rsidR="000B6383" w:rsidRPr="002819D0" w:rsidRDefault="000B6383" w:rsidP="00D91E39">
            <w:pPr>
              <w:pStyle w:val="ListParagraph"/>
              <w:widowControl w:val="0"/>
              <w:ind w:left="0"/>
              <w:rPr>
                <w:rFonts w:ascii="Times New Roman" w:hAnsi="Times New Roman" w:cs="Times New Roman"/>
              </w:rPr>
            </w:pPr>
            <w:r w:rsidRPr="002819D0">
              <w:rPr>
                <w:rFonts w:ascii="Times New Roman" w:hAnsi="Times New Roman" w:cs="Times New Roman"/>
              </w:rPr>
              <w:t>1</w:t>
            </w:r>
          </w:p>
        </w:tc>
        <w:tc>
          <w:tcPr>
            <w:tcW w:w="7161" w:type="dxa"/>
          </w:tcPr>
          <w:p w14:paraId="2A7F3C3B" w14:textId="6BED08AF" w:rsidR="000B6383" w:rsidRPr="002819D0" w:rsidRDefault="00E21281"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Competitive Financial Return</w:t>
            </w:r>
            <w:r w:rsidRPr="002819D0">
              <w:rPr>
                <w:rFonts w:ascii="Times New Roman" w:hAnsi="Times New Roman" w:cs="Times New Roman"/>
              </w:rPr>
              <w:t>. All proposed investments must offer risk-adjusted, market rates of return which are comparable to similar strategies with similar risks, maturities and conditions</w:t>
            </w:r>
          </w:p>
        </w:tc>
        <w:tc>
          <w:tcPr>
            <w:tcW w:w="1486" w:type="dxa"/>
            <w:vAlign w:val="center"/>
          </w:tcPr>
          <w:p w14:paraId="6E36752E" w14:textId="28C26F7A" w:rsidR="000B6383" w:rsidRPr="002819D0" w:rsidRDefault="00FA314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w:t>
            </w:r>
            <w:r w:rsidR="00EE2138" w:rsidRPr="002819D0">
              <w:rPr>
                <w:rFonts w:ascii="Times New Roman" w:hAnsi="Times New Roman" w:cs="Times New Roman"/>
                <w:color w:val="0000FF"/>
              </w:rPr>
              <w:t>Yes, c</w:t>
            </w:r>
            <w:r w:rsidRPr="002819D0">
              <w:rPr>
                <w:rFonts w:ascii="Times New Roman" w:hAnsi="Times New Roman" w:cs="Times New Roman"/>
                <w:color w:val="0000FF"/>
              </w:rPr>
              <w:t>onfirmed]</w:t>
            </w:r>
          </w:p>
        </w:tc>
      </w:tr>
      <w:tr w:rsidR="00EE2138" w:rsidRPr="002819D0" w14:paraId="73A9B6C6" w14:textId="77777777" w:rsidTr="00EE2138">
        <w:tc>
          <w:tcPr>
            <w:tcW w:w="343" w:type="dxa"/>
          </w:tcPr>
          <w:p w14:paraId="749DABBF" w14:textId="616D69B6"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rPr>
              <w:t>2</w:t>
            </w:r>
          </w:p>
        </w:tc>
        <w:tc>
          <w:tcPr>
            <w:tcW w:w="7161" w:type="dxa"/>
          </w:tcPr>
          <w:p w14:paraId="689EEACA" w14:textId="0DB4D38B"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Track Record</w:t>
            </w:r>
            <w:r w:rsidRPr="002819D0">
              <w:rPr>
                <w:rFonts w:ascii="Times New Roman" w:hAnsi="Times New Roman" w:cs="Times New Roman"/>
              </w:rPr>
              <w:t xml:space="preserve">. All applicants, proposers and/or key staff members must have verifiable experience investing in private portfolio companies and projects. The Fund Manager must have at least three years of experience managing an investment vehicle or portfolio of investments </w:t>
            </w:r>
            <w:proofErr w:type="gramStart"/>
            <w:r w:rsidRPr="002819D0">
              <w:rPr>
                <w:rFonts w:ascii="Times New Roman" w:hAnsi="Times New Roman" w:cs="Times New Roman"/>
              </w:rPr>
              <w:t>similar to</w:t>
            </w:r>
            <w:proofErr w:type="gramEnd"/>
            <w:r w:rsidRPr="002819D0">
              <w:rPr>
                <w:rFonts w:ascii="Times New Roman" w:hAnsi="Times New Roman" w:cs="Times New Roman"/>
              </w:rPr>
              <w:t xml:space="preserve"> that of the proposed Investment Fund</w:t>
            </w:r>
          </w:p>
        </w:tc>
        <w:tc>
          <w:tcPr>
            <w:tcW w:w="1486" w:type="dxa"/>
            <w:vAlign w:val="center"/>
          </w:tcPr>
          <w:p w14:paraId="33A247D0" w14:textId="1BF0EB9E" w:rsidR="00EE2138" w:rsidRPr="002819D0" w:rsidRDefault="00EE213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EE2138" w:rsidRPr="002819D0" w14:paraId="389486C5" w14:textId="77777777" w:rsidTr="00EE2138">
        <w:tc>
          <w:tcPr>
            <w:tcW w:w="343" w:type="dxa"/>
          </w:tcPr>
          <w:p w14:paraId="6751F6C5" w14:textId="3D7D51B2"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rPr>
              <w:t>3</w:t>
            </w:r>
          </w:p>
        </w:tc>
        <w:tc>
          <w:tcPr>
            <w:tcW w:w="7161" w:type="dxa"/>
          </w:tcPr>
          <w:p w14:paraId="60FA9067" w14:textId="34ED65E6"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Investment Concentration</w:t>
            </w:r>
            <w:r w:rsidRPr="002819D0">
              <w:rPr>
                <w:rFonts w:ascii="Times New Roman" w:hAnsi="Times New Roman" w:cs="Times New Roman"/>
              </w:rPr>
              <w:t xml:space="preserve">. The Investment Fund must confirm that it is raising capital from multiple sources and that </w:t>
            </w:r>
            <w:r w:rsidR="007574F6" w:rsidRPr="002819D0">
              <w:rPr>
                <w:rFonts w:ascii="Times New Roman" w:hAnsi="Times New Roman" w:cs="Times New Roman"/>
              </w:rPr>
              <w:t>the Catalyst Fund’s</w:t>
            </w:r>
            <w:r w:rsidRPr="002819D0">
              <w:rPr>
                <w:rFonts w:ascii="Times New Roman" w:hAnsi="Times New Roman" w:cs="Times New Roman"/>
              </w:rPr>
              <w:t xml:space="preserve"> commitment will not make up more than 20% of the total investment capital of the Fund</w:t>
            </w:r>
          </w:p>
        </w:tc>
        <w:tc>
          <w:tcPr>
            <w:tcW w:w="1486" w:type="dxa"/>
            <w:vAlign w:val="center"/>
          </w:tcPr>
          <w:p w14:paraId="07829B82" w14:textId="009782B0" w:rsidR="00EE2138" w:rsidRPr="002819D0" w:rsidRDefault="00EE213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EE2138" w:rsidRPr="002819D0" w14:paraId="27D22454" w14:textId="77777777" w:rsidTr="00EE2138">
        <w:tc>
          <w:tcPr>
            <w:tcW w:w="343" w:type="dxa"/>
          </w:tcPr>
          <w:p w14:paraId="23650F18" w14:textId="0BB3E6B2"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rPr>
              <w:t>4</w:t>
            </w:r>
          </w:p>
        </w:tc>
        <w:tc>
          <w:tcPr>
            <w:tcW w:w="7161" w:type="dxa"/>
          </w:tcPr>
          <w:p w14:paraId="0DB638A7" w14:textId="7B8F439F"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Liquidity</w:t>
            </w:r>
            <w:r w:rsidRPr="002819D0">
              <w:rPr>
                <w:rFonts w:ascii="Times New Roman" w:hAnsi="Times New Roman" w:cs="Times New Roman"/>
              </w:rPr>
              <w:t>. The Investment Funds must return capital to investors within a 10-year term, excluding optional extensions; strategies with a term beyond 10 years may be considered if the term is a market standard for the respective investment strategy</w:t>
            </w:r>
          </w:p>
        </w:tc>
        <w:tc>
          <w:tcPr>
            <w:tcW w:w="1486" w:type="dxa"/>
            <w:vAlign w:val="center"/>
          </w:tcPr>
          <w:p w14:paraId="22A8264D" w14:textId="162F2040" w:rsidR="00EE2138" w:rsidRPr="002819D0" w:rsidRDefault="00EE213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EE2138" w:rsidRPr="002819D0" w14:paraId="5B01C768" w14:textId="77777777" w:rsidTr="00EE2138">
        <w:tc>
          <w:tcPr>
            <w:tcW w:w="343" w:type="dxa"/>
          </w:tcPr>
          <w:p w14:paraId="42EB4F94" w14:textId="0FA5E3A7"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rPr>
              <w:t>5</w:t>
            </w:r>
          </w:p>
        </w:tc>
        <w:tc>
          <w:tcPr>
            <w:tcW w:w="7161" w:type="dxa"/>
          </w:tcPr>
          <w:p w14:paraId="50FA502A" w14:textId="40959140"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Operational Due Diligence</w:t>
            </w:r>
            <w:r w:rsidRPr="002819D0">
              <w:rPr>
                <w:rFonts w:ascii="Times New Roman" w:hAnsi="Times New Roman" w:cs="Times New Roman"/>
              </w:rPr>
              <w:t xml:space="preserve">. Prior to receiving a commitment, the Investment Fund must complete operational due diligence, which will be conducted by an external consultant selected by </w:t>
            </w:r>
            <w:r w:rsidR="007574F6" w:rsidRPr="002819D0">
              <w:rPr>
                <w:rFonts w:ascii="Times New Roman" w:hAnsi="Times New Roman" w:cs="Times New Roman"/>
              </w:rPr>
              <w:t>the Catalyst Fund</w:t>
            </w:r>
            <w:r w:rsidRPr="002819D0">
              <w:rPr>
                <w:rFonts w:ascii="Times New Roman" w:hAnsi="Times New Roman" w:cs="Times New Roman"/>
              </w:rPr>
              <w:t xml:space="preserve">. Through the operational due diligence process, </w:t>
            </w:r>
            <w:r w:rsidR="007574F6" w:rsidRPr="002819D0">
              <w:rPr>
                <w:rFonts w:ascii="Times New Roman" w:hAnsi="Times New Roman" w:cs="Times New Roman"/>
              </w:rPr>
              <w:t xml:space="preserve">the Catalyst Fund </w:t>
            </w:r>
            <w:r w:rsidRPr="002819D0">
              <w:rPr>
                <w:rFonts w:ascii="Times New Roman" w:hAnsi="Times New Roman" w:cs="Times New Roman"/>
              </w:rPr>
              <w:t>must determine that the Applicant has adequate resources to carry out the functions proposed in the Applicant’s application</w:t>
            </w:r>
          </w:p>
        </w:tc>
        <w:tc>
          <w:tcPr>
            <w:tcW w:w="1486" w:type="dxa"/>
            <w:vAlign w:val="center"/>
          </w:tcPr>
          <w:p w14:paraId="2DE23B18" w14:textId="59FFAF29" w:rsidR="00EE2138" w:rsidRPr="002819D0" w:rsidRDefault="00EE213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EE2138" w:rsidRPr="002819D0" w14:paraId="6A8A73E9" w14:textId="77777777" w:rsidTr="00EE2138">
        <w:tc>
          <w:tcPr>
            <w:tcW w:w="343" w:type="dxa"/>
          </w:tcPr>
          <w:p w14:paraId="6C3A2050" w14:textId="6A1B3EDA"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rPr>
              <w:t>6</w:t>
            </w:r>
          </w:p>
        </w:tc>
        <w:tc>
          <w:tcPr>
            <w:tcW w:w="7161" w:type="dxa"/>
          </w:tcPr>
          <w:p w14:paraId="334204A1" w14:textId="3FE2E3B0" w:rsidR="00EE2138" w:rsidRPr="002819D0" w:rsidRDefault="00EE2138"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Private Investments</w:t>
            </w:r>
            <w:r w:rsidRPr="002819D0">
              <w:rPr>
                <w:rFonts w:ascii="Times New Roman" w:hAnsi="Times New Roman" w:cs="Times New Roman"/>
              </w:rPr>
              <w:t>. The Investment Fund will only invest in private portfolio companies and projects through private market debt investments or private market equity investments, which may become public post-investment. Investments into portfolio companies or projects may take the form of equity, debt, or hybrid investments, including convertible debt and SAFE notes.</w:t>
            </w:r>
          </w:p>
        </w:tc>
        <w:tc>
          <w:tcPr>
            <w:tcW w:w="1486" w:type="dxa"/>
            <w:vAlign w:val="center"/>
          </w:tcPr>
          <w:p w14:paraId="06B861BE" w14:textId="41D089CE" w:rsidR="00EE2138" w:rsidRPr="002819D0" w:rsidRDefault="00EE2138"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965C29" w:rsidRPr="002819D0" w14:paraId="31475A60" w14:textId="77777777" w:rsidTr="00EE2138">
        <w:tc>
          <w:tcPr>
            <w:tcW w:w="343" w:type="dxa"/>
          </w:tcPr>
          <w:p w14:paraId="64E28CDE" w14:textId="1962EA25" w:rsidR="00965C29" w:rsidRPr="002819D0" w:rsidRDefault="00965C29" w:rsidP="00D91E39">
            <w:pPr>
              <w:pStyle w:val="ListParagraph"/>
              <w:widowControl w:val="0"/>
              <w:ind w:left="0"/>
              <w:rPr>
                <w:rFonts w:ascii="Times New Roman" w:hAnsi="Times New Roman" w:cs="Times New Roman"/>
              </w:rPr>
            </w:pPr>
            <w:r w:rsidRPr="002819D0">
              <w:rPr>
                <w:rFonts w:ascii="Times New Roman" w:hAnsi="Times New Roman" w:cs="Times New Roman"/>
              </w:rPr>
              <w:lastRenderedPageBreak/>
              <w:t>7</w:t>
            </w:r>
          </w:p>
        </w:tc>
        <w:tc>
          <w:tcPr>
            <w:tcW w:w="7161" w:type="dxa"/>
          </w:tcPr>
          <w:p w14:paraId="624312EA" w14:textId="29BCA952" w:rsidR="00965C29" w:rsidRPr="002819D0" w:rsidRDefault="00965C29"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Prohibited Investments</w:t>
            </w:r>
            <w:r w:rsidRPr="002819D0">
              <w:rPr>
                <w:rFonts w:ascii="Times New Roman" w:hAnsi="Times New Roman" w:cs="Times New Roman"/>
              </w:rPr>
              <w:t>. The Investment Fund will not be directly and primarily engaged in (i) the production, use, distribution, or trade of or any other business activity involving alcoholic beverages (excluding beer and wine), tobacco, or weapons or munitions, (ii) the ownership or operation of private prisons, or (iii) the exploration for or refinement, distribution, or sale of fossil fuels (including oil, coal, and natural gas).</w:t>
            </w:r>
          </w:p>
        </w:tc>
        <w:tc>
          <w:tcPr>
            <w:tcW w:w="1486" w:type="dxa"/>
            <w:vAlign w:val="center"/>
          </w:tcPr>
          <w:p w14:paraId="423974EC" w14:textId="178B6139" w:rsidR="00965C29" w:rsidRPr="002819D0" w:rsidRDefault="00965C29"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965C29" w:rsidRPr="002819D0" w14:paraId="1D568D93" w14:textId="77777777" w:rsidTr="00EE2138">
        <w:tc>
          <w:tcPr>
            <w:tcW w:w="343" w:type="dxa"/>
          </w:tcPr>
          <w:p w14:paraId="1D674582" w14:textId="4C033B21" w:rsidR="00965C29" w:rsidRPr="002819D0" w:rsidRDefault="00965C29" w:rsidP="00D91E39">
            <w:pPr>
              <w:pStyle w:val="ListParagraph"/>
              <w:widowControl w:val="0"/>
              <w:ind w:left="0"/>
              <w:rPr>
                <w:rFonts w:ascii="Times New Roman" w:hAnsi="Times New Roman" w:cs="Times New Roman"/>
              </w:rPr>
            </w:pPr>
            <w:r w:rsidRPr="002819D0">
              <w:rPr>
                <w:rFonts w:ascii="Times New Roman" w:hAnsi="Times New Roman" w:cs="Times New Roman"/>
              </w:rPr>
              <w:t>8</w:t>
            </w:r>
          </w:p>
        </w:tc>
        <w:tc>
          <w:tcPr>
            <w:tcW w:w="7161" w:type="dxa"/>
          </w:tcPr>
          <w:p w14:paraId="1DE25403" w14:textId="09285667" w:rsidR="00965C29" w:rsidRPr="002819D0" w:rsidRDefault="00965C29" w:rsidP="00D91E39">
            <w:pPr>
              <w:pStyle w:val="ListParagraph"/>
              <w:widowControl w:val="0"/>
              <w:ind w:left="0"/>
              <w:rPr>
                <w:rFonts w:ascii="Times New Roman" w:hAnsi="Times New Roman" w:cs="Times New Roman"/>
              </w:rPr>
            </w:pPr>
            <w:r w:rsidRPr="002819D0">
              <w:rPr>
                <w:rFonts w:ascii="Times New Roman" w:hAnsi="Times New Roman" w:cs="Times New Roman"/>
                <w:u w:val="single"/>
              </w:rPr>
              <w:t>Impact Verticals</w:t>
            </w:r>
            <w:r w:rsidRPr="002819D0">
              <w:rPr>
                <w:rFonts w:ascii="Times New Roman" w:hAnsi="Times New Roman" w:cs="Times New Roman"/>
              </w:rPr>
              <w:t>.  The Investment Fund strategy must be aligned with at least one of the Program’s Impact Verticals, which includes diverse entrepreneurship, economic mobility, and innovation sectors, as described in Section I.</w:t>
            </w:r>
          </w:p>
        </w:tc>
        <w:tc>
          <w:tcPr>
            <w:tcW w:w="1486" w:type="dxa"/>
            <w:vAlign w:val="center"/>
          </w:tcPr>
          <w:p w14:paraId="0EBDAB05" w14:textId="5058C619" w:rsidR="00965C29" w:rsidRPr="002819D0" w:rsidRDefault="00965C29"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r w:rsidR="00965C29" w:rsidRPr="002819D0" w14:paraId="28D3C468" w14:textId="77777777" w:rsidTr="00EE2138">
        <w:tc>
          <w:tcPr>
            <w:tcW w:w="343" w:type="dxa"/>
          </w:tcPr>
          <w:p w14:paraId="3E28EAAF" w14:textId="2A0EB200" w:rsidR="00965C29" w:rsidRPr="002819D0" w:rsidRDefault="00965C29" w:rsidP="00D91E39">
            <w:pPr>
              <w:pStyle w:val="ListParagraph"/>
              <w:widowControl w:val="0"/>
              <w:ind w:left="0"/>
              <w:rPr>
                <w:rFonts w:ascii="Times New Roman" w:hAnsi="Times New Roman" w:cs="Times New Roman"/>
              </w:rPr>
            </w:pPr>
            <w:r w:rsidRPr="002819D0">
              <w:rPr>
                <w:rFonts w:ascii="Times New Roman" w:hAnsi="Times New Roman" w:cs="Times New Roman"/>
              </w:rPr>
              <w:t>9</w:t>
            </w:r>
          </w:p>
        </w:tc>
        <w:tc>
          <w:tcPr>
            <w:tcW w:w="7161" w:type="dxa"/>
          </w:tcPr>
          <w:p w14:paraId="3EAE8096" w14:textId="0944CB55" w:rsidR="00965C29" w:rsidRPr="002819D0" w:rsidRDefault="00965C29" w:rsidP="00D91E39">
            <w:pPr>
              <w:widowControl w:val="0"/>
              <w:contextualSpacing/>
              <w:rPr>
                <w:rFonts w:ascii="Times New Roman" w:hAnsi="Times New Roman" w:cs="Times New Roman"/>
              </w:rPr>
            </w:pPr>
            <w:r w:rsidRPr="002819D0">
              <w:rPr>
                <w:rFonts w:ascii="Times New Roman" w:hAnsi="Times New Roman" w:cs="Times New Roman"/>
                <w:u w:val="single"/>
              </w:rPr>
              <w:t>NYC Commitment</w:t>
            </w:r>
            <w:r w:rsidRPr="002819D0">
              <w:rPr>
                <w:rFonts w:ascii="Times New Roman" w:hAnsi="Times New Roman" w:cs="Times New Roman"/>
              </w:rPr>
              <w:t xml:space="preserve">. The Investment Fund must demonstrate a commitment to New York City by satisfying both of the following criteria: </w:t>
            </w:r>
          </w:p>
          <w:p w14:paraId="71F108DB" w14:textId="4E04A9D1" w:rsidR="00965C29" w:rsidRPr="002819D0" w:rsidRDefault="00965C29" w:rsidP="00D91E39">
            <w:pPr>
              <w:pStyle w:val="ListParagraph"/>
              <w:widowControl w:val="0"/>
              <w:ind w:left="360"/>
              <w:rPr>
                <w:rFonts w:ascii="Times New Roman" w:hAnsi="Times New Roman" w:cs="Times New Roman"/>
              </w:rPr>
            </w:pPr>
            <w:r w:rsidRPr="002819D0">
              <w:rPr>
                <w:rFonts w:ascii="Times New Roman" w:hAnsi="Times New Roman" w:cs="Times New Roman"/>
              </w:rPr>
              <w:t xml:space="preserve">a. </w:t>
            </w:r>
            <w:r w:rsidRPr="002819D0">
              <w:rPr>
                <w:rFonts w:ascii="Times New Roman" w:hAnsi="Times New Roman" w:cs="Times New Roman"/>
                <w:u w:val="single"/>
              </w:rPr>
              <w:t>Presence</w:t>
            </w:r>
            <w:r w:rsidRPr="002819D0">
              <w:rPr>
                <w:rFonts w:ascii="Times New Roman" w:hAnsi="Times New Roman" w:cs="Times New Roman"/>
              </w:rPr>
              <w:t xml:space="preserve">: The Applicant must have a physical presence in NYC, defined as a physical office located within NYC or at least one senior investment professional based in New York City. </w:t>
            </w:r>
          </w:p>
          <w:p w14:paraId="42C00155" w14:textId="7FA536A7" w:rsidR="00965C29" w:rsidRPr="002819D0" w:rsidRDefault="00965C29" w:rsidP="00D91E39">
            <w:pPr>
              <w:pStyle w:val="ListParagraph"/>
              <w:widowControl w:val="0"/>
              <w:ind w:left="360"/>
              <w:rPr>
                <w:rFonts w:ascii="Times New Roman" w:hAnsi="Times New Roman" w:cs="Times New Roman"/>
              </w:rPr>
            </w:pPr>
            <w:r w:rsidRPr="002819D0">
              <w:rPr>
                <w:rFonts w:ascii="Times New Roman" w:hAnsi="Times New Roman" w:cs="Times New Roman"/>
              </w:rPr>
              <w:t xml:space="preserve">b. </w:t>
            </w:r>
            <w:r w:rsidRPr="002819D0">
              <w:rPr>
                <w:rFonts w:ascii="Times New Roman" w:hAnsi="Times New Roman" w:cs="Times New Roman"/>
                <w:u w:val="single"/>
              </w:rPr>
              <w:t>Investment</w:t>
            </w:r>
            <w:r w:rsidRPr="002819D0">
              <w:rPr>
                <w:rFonts w:ascii="Times New Roman" w:hAnsi="Times New Roman" w:cs="Times New Roman"/>
              </w:rPr>
              <w:t xml:space="preserve">: The Investment Fund must commit to investing at least five times (5x) </w:t>
            </w:r>
            <w:r w:rsidR="007574F6" w:rsidRPr="002819D0">
              <w:rPr>
                <w:rFonts w:ascii="Times New Roman" w:hAnsi="Times New Roman" w:cs="Times New Roman"/>
              </w:rPr>
              <w:t xml:space="preserve">the Catalyst Fund’s </w:t>
            </w:r>
            <w:proofErr w:type="gramStart"/>
            <w:r w:rsidRPr="002819D0">
              <w:rPr>
                <w:rFonts w:ascii="Times New Roman" w:hAnsi="Times New Roman" w:cs="Times New Roman"/>
              </w:rPr>
              <w:t>committed capital</w:t>
            </w:r>
            <w:proofErr w:type="gramEnd"/>
            <w:r w:rsidRPr="002819D0">
              <w:rPr>
                <w:rFonts w:ascii="Times New Roman" w:hAnsi="Times New Roman" w:cs="Times New Roman"/>
              </w:rPr>
              <w:t xml:space="preserve"> to companies or projects based in NYC, defined as having a physical office located within NYC or at least 25% of their employees work in New York City. Deep Impact Funds may be exempt from this requirement if the Investment Concentration exceeds 20%</w:t>
            </w:r>
          </w:p>
        </w:tc>
        <w:tc>
          <w:tcPr>
            <w:tcW w:w="1486" w:type="dxa"/>
            <w:vAlign w:val="center"/>
          </w:tcPr>
          <w:p w14:paraId="5AFFF7D6" w14:textId="3F8F2A15" w:rsidR="00965C29" w:rsidRPr="002819D0" w:rsidRDefault="00965C29" w:rsidP="00D91E39">
            <w:pPr>
              <w:pStyle w:val="ListParagraph"/>
              <w:widowControl w:val="0"/>
              <w:ind w:left="0"/>
              <w:jc w:val="center"/>
              <w:rPr>
                <w:rFonts w:ascii="Times New Roman" w:hAnsi="Times New Roman" w:cs="Times New Roman"/>
                <w:color w:val="0000FF"/>
              </w:rPr>
            </w:pPr>
            <w:r w:rsidRPr="002819D0">
              <w:rPr>
                <w:rFonts w:ascii="Times New Roman" w:hAnsi="Times New Roman" w:cs="Times New Roman"/>
                <w:color w:val="0000FF"/>
              </w:rPr>
              <w:t>[Yes, confirmed]</w:t>
            </w:r>
          </w:p>
        </w:tc>
      </w:tr>
    </w:tbl>
    <w:p w14:paraId="509A12AB" w14:textId="2A7485B9" w:rsidR="00C44AE8" w:rsidRPr="002819D0" w:rsidRDefault="000F4829" w:rsidP="00D91E39">
      <w:pPr>
        <w:pStyle w:val="ListParagraph"/>
        <w:widowControl w:val="0"/>
        <w:spacing w:after="0" w:line="240" w:lineRule="auto"/>
        <w:ind w:left="360" w:right="360"/>
        <w:rPr>
          <w:rFonts w:ascii="Times New Roman" w:eastAsia="Times New Roman" w:hAnsi="Times New Roman" w:cs="Times New Roman"/>
          <w:spacing w:val="-2"/>
        </w:rPr>
      </w:pPr>
      <w:r w:rsidRPr="002819D0">
        <w:rPr>
          <w:rFonts w:ascii="Times New Roman" w:hAnsi="Times New Roman" w:cs="Times New Roman"/>
          <w:i/>
          <w:iCs/>
        </w:rPr>
        <w:br/>
      </w:r>
      <w:r w:rsidR="00F5534A" w:rsidRPr="002819D0">
        <w:rPr>
          <w:rFonts w:ascii="Times New Roman" w:hAnsi="Times New Roman" w:cs="Times New Roman"/>
          <w:i/>
          <w:iCs/>
        </w:rPr>
        <w:t xml:space="preserve">We will consider Investment Funds that, due to their </w:t>
      </w:r>
      <w:proofErr w:type="gramStart"/>
      <w:r w:rsidR="00F5534A" w:rsidRPr="002819D0">
        <w:rPr>
          <w:rFonts w:ascii="Times New Roman" w:hAnsi="Times New Roman" w:cs="Times New Roman"/>
          <w:i/>
          <w:iCs/>
        </w:rPr>
        <w:t>impact-first</w:t>
      </w:r>
      <w:proofErr w:type="gramEnd"/>
      <w:r w:rsidR="00F5534A" w:rsidRPr="002819D0">
        <w:rPr>
          <w:rFonts w:ascii="Times New Roman" w:hAnsi="Times New Roman" w:cs="Times New Roman"/>
          <w:i/>
          <w:iCs/>
        </w:rPr>
        <w:t xml:space="preserve"> thesis, fail to meet one or </w:t>
      </w:r>
      <w:r w:rsidR="00BE2758" w:rsidRPr="002819D0">
        <w:rPr>
          <w:rFonts w:ascii="Times New Roman" w:hAnsi="Times New Roman" w:cs="Times New Roman"/>
          <w:i/>
          <w:iCs/>
        </w:rPr>
        <w:t>more</w:t>
      </w:r>
      <w:r w:rsidR="00F5534A" w:rsidRPr="002819D0">
        <w:rPr>
          <w:rFonts w:ascii="Times New Roman" w:hAnsi="Times New Roman" w:cs="Times New Roman"/>
          <w:i/>
          <w:iCs/>
        </w:rPr>
        <w:t xml:space="preserve"> of the three following terms: </w:t>
      </w:r>
      <w:commentRangeStart w:id="1"/>
      <w:r w:rsidR="00F5534A" w:rsidRPr="002819D0">
        <w:rPr>
          <w:rFonts w:ascii="Times New Roman" w:hAnsi="Times New Roman" w:cs="Times New Roman"/>
          <w:i/>
          <w:iCs/>
        </w:rPr>
        <w:t>Competitive Financial Return, Track Record, and/or Investment Concentration</w:t>
      </w:r>
      <w:commentRangeEnd w:id="1"/>
      <w:r w:rsidR="00261160" w:rsidRPr="002819D0">
        <w:rPr>
          <w:rStyle w:val="CommentReference"/>
          <w:rFonts w:ascii="Times New Roman" w:hAnsi="Times New Roman"/>
          <w:i/>
          <w:iCs/>
          <w:sz w:val="24"/>
          <w:szCs w:val="24"/>
        </w:rPr>
        <w:commentReference w:id="1"/>
      </w:r>
      <w:r w:rsidR="00BE2758" w:rsidRPr="002819D0">
        <w:rPr>
          <w:rFonts w:ascii="Times New Roman" w:hAnsi="Times New Roman" w:cs="Times New Roman"/>
          <w:i/>
          <w:iCs/>
        </w:rPr>
        <w:t xml:space="preserve">. If this is the case, the Applicant may apply as a “Deep Impact Fund” </w:t>
      </w:r>
      <w:r w:rsidR="005B15BE" w:rsidRPr="002819D0">
        <w:rPr>
          <w:rFonts w:ascii="Times New Roman" w:hAnsi="Times New Roman" w:cs="Times New Roman"/>
          <w:i/>
          <w:iCs/>
        </w:rPr>
        <w:t>by completing the questions in Part 3B.</w:t>
      </w:r>
      <w:r w:rsidR="00B5121D" w:rsidRPr="002819D0">
        <w:rPr>
          <w:rFonts w:ascii="Times New Roman" w:hAnsi="Times New Roman" w:cs="Times New Roman"/>
          <w:i/>
          <w:iCs/>
        </w:rPr>
        <w:t xml:space="preserve"> </w:t>
      </w:r>
      <w:r w:rsidR="00C77DC8" w:rsidRPr="002819D0">
        <w:rPr>
          <w:rFonts w:ascii="Times New Roman" w:hAnsi="Times New Roman" w:cs="Times New Roman"/>
          <w:i/>
          <w:iCs/>
        </w:rPr>
        <w:t xml:space="preserve">Otherwise, </w:t>
      </w:r>
      <w:r w:rsidR="001A7D4F" w:rsidRPr="002819D0">
        <w:rPr>
          <w:rFonts w:ascii="Times New Roman" w:hAnsi="Times New Roman" w:cs="Times New Roman"/>
          <w:i/>
          <w:iCs/>
        </w:rPr>
        <w:t xml:space="preserve">your application will be considered </w:t>
      </w:r>
      <w:r w:rsidR="000E37F0" w:rsidRPr="002819D0">
        <w:rPr>
          <w:rFonts w:ascii="Times New Roman" w:hAnsi="Times New Roman" w:cs="Times New Roman"/>
          <w:i/>
          <w:iCs/>
        </w:rPr>
        <w:t xml:space="preserve">non-responsive </w:t>
      </w:r>
      <w:r w:rsidRPr="002819D0">
        <w:rPr>
          <w:rFonts w:ascii="Times New Roman" w:hAnsi="Times New Roman" w:cs="Times New Roman"/>
          <w:i/>
          <w:iCs/>
        </w:rPr>
        <w:t>and shall be rejected.</w:t>
      </w:r>
      <w:r w:rsidR="00F5534A" w:rsidRPr="002819D0">
        <w:rPr>
          <w:rFonts w:ascii="Times New Roman" w:hAnsi="Times New Roman" w:cs="Times New Roman"/>
          <w:i/>
          <w:iCs/>
        </w:rPr>
        <w:br/>
      </w:r>
      <w:r w:rsidR="00F5534A" w:rsidRPr="002819D0">
        <w:rPr>
          <w:rFonts w:ascii="Times New Roman" w:hAnsi="Times New Roman" w:cs="Times New Roman"/>
          <w:i/>
          <w:iCs/>
        </w:rPr>
        <w:br/>
      </w:r>
      <w:r w:rsidR="009E1EAB" w:rsidRPr="002819D0">
        <w:rPr>
          <w:rFonts w:ascii="Times New Roman" w:hAnsi="Times New Roman" w:cs="Times New Roman"/>
          <w:i/>
          <w:iCs/>
        </w:rPr>
        <w:t xml:space="preserve">If you meet all of the criteria in Section V “Material Terms and Conditions”, </w:t>
      </w:r>
      <w:r w:rsidR="00F362A1" w:rsidRPr="002819D0">
        <w:rPr>
          <w:rFonts w:ascii="Times New Roman" w:hAnsi="Times New Roman" w:cs="Times New Roman"/>
          <w:i/>
          <w:iCs/>
        </w:rPr>
        <w:t xml:space="preserve">you should </w:t>
      </w:r>
      <w:r w:rsidR="00F362A1" w:rsidRPr="002819D0">
        <w:rPr>
          <w:rFonts w:ascii="Times New Roman" w:hAnsi="Times New Roman" w:cs="Times New Roman"/>
          <w:i/>
          <w:iCs/>
          <w:u w:val="single"/>
        </w:rPr>
        <w:t>not</w:t>
      </w:r>
      <w:r w:rsidR="00F362A1" w:rsidRPr="002819D0">
        <w:rPr>
          <w:rFonts w:ascii="Times New Roman" w:hAnsi="Times New Roman" w:cs="Times New Roman"/>
          <w:i/>
          <w:iCs/>
        </w:rPr>
        <w:t xml:space="preserve"> </w:t>
      </w:r>
      <w:r w:rsidR="00C44AE8" w:rsidRPr="002819D0">
        <w:rPr>
          <w:rFonts w:ascii="Times New Roman" w:hAnsi="Times New Roman" w:cs="Times New Roman"/>
          <w:i/>
          <w:iCs/>
        </w:rPr>
        <w:t xml:space="preserve">complete the questions in Part 3B. </w:t>
      </w:r>
    </w:p>
    <w:p w14:paraId="226A2BDA" w14:textId="78DCD622" w:rsidR="00661E1A" w:rsidRPr="002819D0" w:rsidRDefault="00C44AE8" w:rsidP="00D91E39">
      <w:pPr>
        <w:pStyle w:val="ListParagraph"/>
        <w:widowControl w:val="0"/>
        <w:spacing w:after="0" w:line="240" w:lineRule="auto"/>
        <w:ind w:left="360" w:right="360"/>
        <w:rPr>
          <w:rFonts w:ascii="Times New Roman" w:eastAsia="Times New Roman" w:hAnsi="Times New Roman" w:cs="Times New Roman"/>
          <w:spacing w:val="-2"/>
        </w:rPr>
      </w:pPr>
      <w:r w:rsidRPr="002819D0">
        <w:rPr>
          <w:rFonts w:ascii="Times New Roman" w:hAnsi="Times New Roman" w:cs="Times New Roman"/>
          <w:i/>
          <w:iCs/>
        </w:rPr>
        <w:br/>
        <w:t xml:space="preserve">If you fail to meet a </w:t>
      </w:r>
      <w:proofErr w:type="gramStart"/>
      <w:r w:rsidRPr="002819D0">
        <w:rPr>
          <w:rFonts w:ascii="Times New Roman" w:hAnsi="Times New Roman" w:cs="Times New Roman"/>
          <w:i/>
          <w:iCs/>
        </w:rPr>
        <w:t>criteria</w:t>
      </w:r>
      <w:proofErr w:type="gramEnd"/>
      <w:r w:rsidRPr="002819D0">
        <w:rPr>
          <w:rFonts w:ascii="Times New Roman" w:hAnsi="Times New Roman" w:cs="Times New Roman"/>
          <w:i/>
          <w:iCs/>
        </w:rPr>
        <w:t xml:space="preserve"> </w:t>
      </w:r>
      <w:r w:rsidRPr="002819D0">
        <w:rPr>
          <w:rFonts w:ascii="Times New Roman" w:hAnsi="Times New Roman" w:cs="Times New Roman"/>
          <w:i/>
          <w:iCs/>
          <w:u w:val="single"/>
        </w:rPr>
        <w:t>other than</w:t>
      </w:r>
      <w:r w:rsidRPr="002819D0">
        <w:rPr>
          <w:rFonts w:ascii="Times New Roman" w:hAnsi="Times New Roman" w:cs="Times New Roman"/>
          <w:i/>
          <w:iCs/>
        </w:rPr>
        <w:t xml:space="preserve"> </w:t>
      </w:r>
      <w:r w:rsidR="00886EEC" w:rsidRPr="002819D0">
        <w:rPr>
          <w:rFonts w:ascii="Times New Roman" w:hAnsi="Times New Roman" w:cs="Times New Roman"/>
          <w:i/>
          <w:iCs/>
        </w:rPr>
        <w:t xml:space="preserve">Competitive Financial Return, Track Record, and NYCEDC Investment Concentration, </w:t>
      </w:r>
      <w:r w:rsidR="000F4829" w:rsidRPr="002819D0">
        <w:rPr>
          <w:rFonts w:ascii="Times New Roman" w:hAnsi="Times New Roman" w:cs="Times New Roman"/>
          <w:i/>
          <w:iCs/>
        </w:rPr>
        <w:t>your application will be considered non-responsive and shall be rejected.</w:t>
      </w:r>
      <w:r w:rsidR="00F53B10" w:rsidRPr="002819D0">
        <w:rPr>
          <w:rFonts w:ascii="Times New Roman" w:hAnsi="Times New Roman" w:cs="Times New Roman"/>
          <w:i/>
          <w:iCs/>
        </w:rPr>
        <w:t xml:space="preserve"> Note an additional exception is made for NYC Commitment-Investment if our Investment Concentration exceeds 20% of the proposed fun</w:t>
      </w:r>
      <w:r w:rsidR="00881B4F" w:rsidRPr="002819D0">
        <w:rPr>
          <w:rFonts w:ascii="Times New Roman" w:hAnsi="Times New Roman" w:cs="Times New Roman"/>
          <w:i/>
          <w:iCs/>
        </w:rPr>
        <w:t>d</w:t>
      </w:r>
      <w:r w:rsidR="00F53B10" w:rsidRPr="002819D0">
        <w:rPr>
          <w:rFonts w:ascii="Times New Roman" w:hAnsi="Times New Roman" w:cs="Times New Roman"/>
          <w:i/>
          <w:iCs/>
        </w:rPr>
        <w:t xml:space="preserve">. </w:t>
      </w:r>
    </w:p>
    <w:p w14:paraId="66065F34" w14:textId="77777777" w:rsidR="00661E1A" w:rsidRPr="002819D0" w:rsidRDefault="00661E1A" w:rsidP="00D91E39">
      <w:pPr>
        <w:widowControl w:val="0"/>
        <w:spacing w:after="0" w:line="240" w:lineRule="auto"/>
        <w:ind w:right="360"/>
        <w:contextualSpacing/>
        <w:rPr>
          <w:rFonts w:ascii="Times New Roman" w:hAnsi="Times New Roman" w:cs="Times New Roman"/>
        </w:rPr>
      </w:pPr>
    </w:p>
    <w:p w14:paraId="50955584" w14:textId="77777777" w:rsidR="009931D6" w:rsidRPr="002819D0" w:rsidRDefault="009931D6" w:rsidP="00D91E39">
      <w:pPr>
        <w:pStyle w:val="ListParagraph"/>
        <w:widowControl w:val="0"/>
        <w:numPr>
          <w:ilvl w:val="0"/>
          <w:numId w:val="6"/>
        </w:numPr>
        <w:spacing w:after="0" w:line="240" w:lineRule="auto"/>
        <w:ind w:left="360" w:right="360"/>
        <w:rPr>
          <w:rFonts w:ascii="Times New Roman" w:eastAsia="Times New Roman" w:hAnsi="Times New Roman" w:cs="Times New Roman"/>
          <w:u w:val="single"/>
        </w:rPr>
      </w:pPr>
      <w:r w:rsidRPr="002819D0">
        <w:rPr>
          <w:rFonts w:ascii="Times New Roman" w:eastAsia="Times New Roman" w:hAnsi="Times New Roman" w:cs="Times New Roman"/>
          <w:spacing w:val="-2"/>
          <w:u w:val="single"/>
        </w:rPr>
        <w:t xml:space="preserve">Summarize the impact thesis of the Fund, including the key impact outcomes the Fund Manager seeks to achieve </w:t>
      </w:r>
    </w:p>
    <w:p w14:paraId="16EBC7C1"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6A82F7EA" w14:textId="77777777" w:rsidR="00464F21" w:rsidRPr="002819D0" w:rsidRDefault="00464F21"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3F723512"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0BFE7BAD" w14:textId="77777777" w:rsidR="009931D6" w:rsidRPr="002819D0" w:rsidRDefault="009931D6" w:rsidP="00D91E39">
      <w:pPr>
        <w:pStyle w:val="ListParagraph"/>
        <w:widowControl w:val="0"/>
        <w:numPr>
          <w:ilvl w:val="0"/>
          <w:numId w:val="6"/>
        </w:numPr>
        <w:spacing w:after="0" w:line="240" w:lineRule="auto"/>
        <w:ind w:left="360" w:right="360"/>
        <w:rPr>
          <w:rFonts w:ascii="Times New Roman" w:eastAsia="Times New Roman" w:hAnsi="Times New Roman" w:cs="Times New Roman"/>
          <w:u w:val="single"/>
        </w:rPr>
      </w:pPr>
      <w:r w:rsidRPr="002819D0">
        <w:rPr>
          <w:rFonts w:ascii="Times New Roman" w:eastAsia="Times New Roman" w:hAnsi="Times New Roman" w:cs="Times New Roman"/>
          <w:spacing w:val="-2"/>
          <w:u w:val="single"/>
        </w:rPr>
        <w:t>Describe the Fund’s alignment with one or multiple of the Impact Verticals, as listed in Section I</w:t>
      </w:r>
    </w:p>
    <w:p w14:paraId="5E8EDD5E"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27A8F999" w14:textId="77777777" w:rsidR="00464F21" w:rsidRPr="002819D0" w:rsidRDefault="00464F21"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64E39204"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3CDB63B4" w14:textId="2E71CB3E" w:rsidR="009931D6" w:rsidRPr="002819D0" w:rsidRDefault="009931D6" w:rsidP="00D91E39">
      <w:pPr>
        <w:pStyle w:val="ListParagraph"/>
        <w:widowControl w:val="0"/>
        <w:numPr>
          <w:ilvl w:val="0"/>
          <w:numId w:val="6"/>
        </w:numPr>
        <w:spacing w:after="0" w:line="240" w:lineRule="auto"/>
        <w:ind w:left="360" w:right="360"/>
        <w:rPr>
          <w:rFonts w:ascii="Times New Roman" w:eastAsia="Times New Roman" w:hAnsi="Times New Roman" w:cs="Times New Roman"/>
          <w:u w:val="single"/>
        </w:rPr>
      </w:pPr>
      <w:r w:rsidRPr="002819D0">
        <w:rPr>
          <w:rFonts w:ascii="Times New Roman" w:eastAsia="Times New Roman" w:hAnsi="Times New Roman" w:cs="Times New Roman"/>
          <w:u w:val="single"/>
        </w:rPr>
        <w:t>Describe any impact metrics that are tracked and reported by the Fund</w:t>
      </w:r>
    </w:p>
    <w:p w14:paraId="7436846A"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1F5766D8" w14:textId="77777777" w:rsidR="00464F21" w:rsidRPr="002819D0" w:rsidRDefault="00464F21"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3A1E3412"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478CD1A6" w14:textId="28D4510F" w:rsidR="009931D6" w:rsidRPr="002819D0" w:rsidRDefault="009931D6" w:rsidP="00D91E39">
      <w:pPr>
        <w:pStyle w:val="ListParagraph"/>
        <w:widowControl w:val="0"/>
        <w:numPr>
          <w:ilvl w:val="0"/>
          <w:numId w:val="6"/>
        </w:numPr>
        <w:spacing w:after="0" w:line="240" w:lineRule="auto"/>
        <w:ind w:left="360" w:right="360"/>
        <w:rPr>
          <w:rFonts w:ascii="Times New Roman" w:eastAsia="Times New Roman" w:hAnsi="Times New Roman" w:cs="Times New Roman"/>
          <w:u w:val="single"/>
        </w:rPr>
      </w:pPr>
      <w:r w:rsidRPr="002819D0">
        <w:rPr>
          <w:rFonts w:ascii="Times New Roman" w:eastAsia="Times New Roman" w:hAnsi="Times New Roman" w:cs="Times New Roman"/>
          <w:u w:val="single"/>
        </w:rPr>
        <w:t>Share any other activities (e.g., ecosystem building initiatives, internship programs, carried interest sharing) outside of the investing strategy that may contribute to the Applicant’s broader impact strategy</w:t>
      </w:r>
    </w:p>
    <w:p w14:paraId="02B7202C"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15FE7A4E" w14:textId="77777777" w:rsidR="000A4B38" w:rsidRPr="002819D0" w:rsidRDefault="000A4B38"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498DB2D8" w14:textId="77777777" w:rsidR="00534D89" w:rsidRPr="002819D0" w:rsidRDefault="00534D89" w:rsidP="00D91E39">
      <w:pPr>
        <w:widowControl w:val="0"/>
        <w:spacing w:after="0" w:line="240" w:lineRule="auto"/>
        <w:ind w:right="360"/>
        <w:contextualSpacing/>
        <w:rPr>
          <w:rFonts w:ascii="Times New Roman" w:eastAsia="Times New Roman" w:hAnsi="Times New Roman" w:cs="Times New Roman"/>
        </w:rPr>
      </w:pPr>
    </w:p>
    <w:p w14:paraId="00539E4E" w14:textId="30081C75" w:rsidR="009931D6" w:rsidRPr="002819D0" w:rsidRDefault="009931D6" w:rsidP="00D91E39">
      <w:pPr>
        <w:pStyle w:val="ListParagraph"/>
        <w:widowControl w:val="0"/>
        <w:numPr>
          <w:ilvl w:val="0"/>
          <w:numId w:val="6"/>
        </w:numPr>
        <w:spacing w:after="0" w:line="240" w:lineRule="auto"/>
        <w:ind w:left="360" w:right="360"/>
        <w:rPr>
          <w:rFonts w:ascii="Times New Roman" w:eastAsia="Times New Roman" w:hAnsi="Times New Roman" w:cs="Times New Roman"/>
          <w:spacing w:val="-2"/>
          <w:u w:val="single"/>
        </w:rPr>
      </w:pPr>
      <w:r w:rsidRPr="002819D0">
        <w:rPr>
          <w:rFonts w:ascii="Times New Roman" w:eastAsia="Times New Roman" w:hAnsi="Times New Roman" w:cs="Times New Roman"/>
          <w:u w:val="single"/>
        </w:rPr>
        <w:t xml:space="preserve">Summarize the Applicant’s </w:t>
      </w:r>
      <w:r w:rsidR="00E5581D" w:rsidRPr="002819D0">
        <w:rPr>
          <w:rFonts w:ascii="Times New Roman" w:eastAsia="Times New Roman" w:hAnsi="Times New Roman" w:cs="Times New Roman"/>
          <w:u w:val="single"/>
        </w:rPr>
        <w:t>ESG</w:t>
      </w:r>
      <w:r w:rsidRPr="002819D0">
        <w:rPr>
          <w:rFonts w:ascii="Times New Roman" w:eastAsia="Times New Roman" w:hAnsi="Times New Roman" w:cs="Times New Roman"/>
          <w:u w:val="single"/>
        </w:rPr>
        <w:t xml:space="preserve"> practices, and, if applicable, how the Applicant attempts to institutionalize those practices across its </w:t>
      </w:r>
      <w:proofErr w:type="gramStart"/>
      <w:r w:rsidRPr="002819D0">
        <w:rPr>
          <w:rFonts w:ascii="Times New Roman" w:eastAsia="Times New Roman" w:hAnsi="Times New Roman" w:cs="Times New Roman"/>
          <w:u w:val="single"/>
        </w:rPr>
        <w:t>portfolio</w:t>
      </w:r>
      <w:proofErr w:type="gramEnd"/>
      <w:r w:rsidRPr="002819D0">
        <w:rPr>
          <w:rFonts w:ascii="Times New Roman" w:eastAsia="Times New Roman" w:hAnsi="Times New Roman" w:cs="Times New Roman"/>
          <w:u w:val="single"/>
        </w:rPr>
        <w:t xml:space="preserve"> companies and projects</w:t>
      </w:r>
    </w:p>
    <w:p w14:paraId="7DA4A7CE" w14:textId="77777777" w:rsidR="000A4B38" w:rsidRPr="002819D0" w:rsidRDefault="000A4B38" w:rsidP="00D91E39">
      <w:pPr>
        <w:widowControl w:val="0"/>
        <w:spacing w:after="0" w:line="240" w:lineRule="auto"/>
        <w:ind w:right="360"/>
        <w:contextualSpacing/>
        <w:rPr>
          <w:rFonts w:ascii="Times New Roman" w:eastAsia="Times New Roman" w:hAnsi="Times New Roman" w:cs="Times New Roman"/>
          <w:spacing w:val="-2"/>
        </w:rPr>
      </w:pPr>
    </w:p>
    <w:p w14:paraId="7CC7EE87" w14:textId="77777777" w:rsidR="000A4B38" w:rsidRPr="002819D0" w:rsidRDefault="000A4B38"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1F782AAA" w14:textId="77777777" w:rsidR="001F6412" w:rsidRPr="002819D0" w:rsidRDefault="001F6412" w:rsidP="00D91E39">
      <w:pPr>
        <w:widowControl w:val="0"/>
        <w:spacing w:after="0" w:line="240" w:lineRule="auto"/>
        <w:ind w:left="360"/>
        <w:contextualSpacing/>
        <w:rPr>
          <w:rFonts w:ascii="Times New Roman" w:hAnsi="Times New Roman" w:cs="Times New Roman"/>
          <w:color w:val="0000FF"/>
        </w:rPr>
      </w:pPr>
    </w:p>
    <w:p w14:paraId="6E7D2F26" w14:textId="77777777" w:rsidR="00F17AE5" w:rsidRDefault="009931D6" w:rsidP="00D91E39">
      <w:pPr>
        <w:tabs>
          <w:tab w:val="left" w:pos="810"/>
        </w:tabs>
        <w:spacing w:after="0" w:line="240" w:lineRule="auto"/>
        <w:ind w:right="360"/>
        <w:contextualSpacing/>
        <w:rPr>
          <w:rFonts w:ascii="Times New Roman" w:eastAsia="Times New Roman" w:hAnsi="Times New Roman" w:cs="Times New Roman"/>
          <w:b/>
          <w:bCs/>
          <w:spacing w:val="-2"/>
        </w:rPr>
      </w:pPr>
      <w:r w:rsidRPr="002819D0">
        <w:rPr>
          <w:rFonts w:ascii="Times New Roman" w:eastAsia="Times New Roman" w:hAnsi="Times New Roman" w:cs="Times New Roman"/>
          <w:b/>
          <w:bCs/>
          <w:spacing w:val="-2"/>
        </w:rPr>
        <w:t>Part 3B. Deep Impact Fund Questions</w:t>
      </w:r>
    </w:p>
    <w:p w14:paraId="22ECD760" w14:textId="2C4AEB34" w:rsidR="009931D6" w:rsidRPr="00F17AE5" w:rsidRDefault="00A062CE" w:rsidP="00D91E39">
      <w:pPr>
        <w:tabs>
          <w:tab w:val="left" w:pos="810"/>
        </w:tabs>
        <w:spacing w:after="0" w:line="240" w:lineRule="auto"/>
        <w:ind w:right="360"/>
        <w:contextualSpacing/>
        <w:rPr>
          <w:rFonts w:ascii="Times New Roman" w:eastAsia="Times New Roman" w:hAnsi="Times New Roman" w:cs="Times New Roman"/>
          <w:b/>
          <w:bCs/>
          <w:color w:val="EE0000"/>
          <w:spacing w:val="-2"/>
        </w:rPr>
      </w:pPr>
      <w:r w:rsidRPr="002819D0">
        <w:rPr>
          <w:rFonts w:ascii="Times New Roman" w:eastAsia="Times New Roman" w:hAnsi="Times New Roman" w:cs="Times New Roman"/>
          <w:b/>
          <w:bCs/>
          <w:spacing w:val="-2"/>
        </w:rPr>
        <w:br/>
      </w:r>
      <w:r w:rsidRPr="00F17AE5">
        <w:rPr>
          <w:rFonts w:ascii="Times New Roman" w:eastAsia="Times New Roman" w:hAnsi="Times New Roman" w:cs="Times New Roman"/>
          <w:b/>
          <w:bCs/>
          <w:color w:val="EE0000"/>
          <w:spacing w:val="-2"/>
        </w:rPr>
        <w:t xml:space="preserve">Only complete </w:t>
      </w:r>
      <w:r w:rsidR="00F17AE5">
        <w:rPr>
          <w:rFonts w:ascii="Times New Roman" w:eastAsia="Times New Roman" w:hAnsi="Times New Roman" w:cs="Times New Roman"/>
          <w:b/>
          <w:bCs/>
          <w:color w:val="EE0000"/>
          <w:spacing w:val="-2"/>
        </w:rPr>
        <w:t xml:space="preserve">this section </w:t>
      </w:r>
      <w:r w:rsidRPr="00F17AE5">
        <w:rPr>
          <w:rFonts w:ascii="Times New Roman" w:eastAsia="Times New Roman" w:hAnsi="Times New Roman" w:cs="Times New Roman"/>
          <w:b/>
          <w:bCs/>
          <w:color w:val="EE0000"/>
          <w:spacing w:val="-2"/>
        </w:rPr>
        <w:t>if the response to Part 3, question (a)</w:t>
      </w:r>
      <w:r w:rsidR="00EE2138" w:rsidRPr="00F17AE5">
        <w:rPr>
          <w:rFonts w:ascii="Times New Roman" w:eastAsia="Times New Roman" w:hAnsi="Times New Roman" w:cs="Times New Roman"/>
          <w:b/>
          <w:bCs/>
          <w:color w:val="EE0000"/>
          <w:spacing w:val="-2"/>
        </w:rPr>
        <w:t xml:space="preserve"> </w:t>
      </w:r>
      <w:r w:rsidR="00E5581D" w:rsidRPr="00F17AE5">
        <w:rPr>
          <w:rFonts w:ascii="Times New Roman" w:eastAsia="Times New Roman" w:hAnsi="Times New Roman" w:cs="Times New Roman"/>
          <w:b/>
          <w:bCs/>
          <w:color w:val="EE0000"/>
          <w:spacing w:val="-2"/>
        </w:rPr>
        <w:t xml:space="preserve">included a “No” for </w:t>
      </w:r>
      <w:r w:rsidR="00EE2138" w:rsidRPr="00F17AE5">
        <w:rPr>
          <w:rFonts w:ascii="Times New Roman" w:eastAsia="Times New Roman" w:hAnsi="Times New Roman" w:cs="Times New Roman"/>
          <w:b/>
          <w:bCs/>
          <w:color w:val="EE0000"/>
          <w:spacing w:val="-2"/>
        </w:rPr>
        <w:t>Competitive Financial Return, Track Record, and/or Investment Concentration</w:t>
      </w:r>
    </w:p>
    <w:p w14:paraId="720A6906" w14:textId="77777777" w:rsidR="00F17AE5" w:rsidRPr="002819D0" w:rsidRDefault="00F17AE5" w:rsidP="00D91E39">
      <w:pPr>
        <w:tabs>
          <w:tab w:val="left" w:pos="810"/>
        </w:tabs>
        <w:spacing w:after="0" w:line="240" w:lineRule="auto"/>
        <w:ind w:right="360"/>
        <w:contextualSpacing/>
        <w:rPr>
          <w:rFonts w:ascii="Times New Roman" w:eastAsia="Times New Roman" w:hAnsi="Times New Roman" w:cs="Times New Roman"/>
          <w:b/>
          <w:bCs/>
          <w:spacing w:val="-2"/>
        </w:rPr>
      </w:pPr>
    </w:p>
    <w:p w14:paraId="730F4AD3" w14:textId="68E34AFF" w:rsidR="009931D6" w:rsidRPr="002819D0" w:rsidRDefault="009931D6" w:rsidP="00D91E39">
      <w:pPr>
        <w:pStyle w:val="ListParagraph"/>
        <w:widowControl w:val="0"/>
        <w:numPr>
          <w:ilvl w:val="0"/>
          <w:numId w:val="9"/>
        </w:numPr>
        <w:spacing w:after="0" w:line="240" w:lineRule="auto"/>
        <w:ind w:left="360"/>
        <w:rPr>
          <w:rFonts w:ascii="Times New Roman" w:eastAsia="Times New Roman" w:hAnsi="Times New Roman" w:cs="Times New Roman"/>
          <w:spacing w:val="-2"/>
          <w:u w:val="single"/>
        </w:rPr>
      </w:pPr>
      <w:r w:rsidRPr="002819D0">
        <w:rPr>
          <w:rFonts w:ascii="Times New Roman" w:eastAsia="Times New Roman" w:hAnsi="Times New Roman" w:cs="Times New Roman"/>
          <w:spacing w:val="-2"/>
          <w:u w:val="single"/>
        </w:rPr>
        <w:t>Explain</w:t>
      </w:r>
      <w:r w:rsidRPr="002819D0">
        <w:rPr>
          <w:rFonts w:ascii="Times New Roman" w:hAnsi="Times New Roman" w:cs="Times New Roman"/>
          <w:spacing w:val="-2"/>
          <w:u w:val="single"/>
        </w:rPr>
        <w:t xml:space="preserve"> the </w:t>
      </w:r>
      <w:r w:rsidR="00F46E42" w:rsidRPr="002819D0">
        <w:rPr>
          <w:rFonts w:ascii="Times New Roman" w:hAnsi="Times New Roman" w:cs="Times New Roman"/>
          <w:spacing w:val="-2"/>
          <w:u w:val="single"/>
        </w:rPr>
        <w:t>Firm’s impact strategy and how that aligns with the fund’s impact thesis</w:t>
      </w:r>
    </w:p>
    <w:p w14:paraId="719A6467" w14:textId="77777777" w:rsidR="004B641D" w:rsidRPr="002819D0" w:rsidRDefault="004B641D" w:rsidP="00D91E39">
      <w:pPr>
        <w:widowControl w:val="0"/>
        <w:spacing w:after="0" w:line="240" w:lineRule="auto"/>
        <w:ind w:right="360"/>
        <w:contextualSpacing/>
        <w:rPr>
          <w:rFonts w:ascii="Times New Roman" w:hAnsi="Times New Roman" w:cs="Times New Roman"/>
        </w:rPr>
      </w:pPr>
    </w:p>
    <w:p w14:paraId="293C43FB" w14:textId="77777777" w:rsidR="004B641D" w:rsidRPr="002819D0" w:rsidRDefault="004B641D"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192D991E" w14:textId="77777777" w:rsidR="004B641D" w:rsidRPr="002819D0" w:rsidRDefault="004B641D" w:rsidP="00D91E39">
      <w:pPr>
        <w:widowControl w:val="0"/>
        <w:spacing w:after="0" w:line="240" w:lineRule="auto"/>
        <w:ind w:right="360"/>
        <w:contextualSpacing/>
        <w:rPr>
          <w:rFonts w:ascii="Times New Roman" w:hAnsi="Times New Roman" w:cs="Times New Roman"/>
        </w:rPr>
      </w:pPr>
    </w:p>
    <w:p w14:paraId="2CB67DC9" w14:textId="082CFF31" w:rsidR="009931D6" w:rsidRPr="002819D0" w:rsidRDefault="009931D6" w:rsidP="00D91E39">
      <w:pPr>
        <w:pStyle w:val="ListParagraph"/>
        <w:widowControl w:val="0"/>
        <w:numPr>
          <w:ilvl w:val="0"/>
          <w:numId w:val="11"/>
        </w:numPr>
        <w:spacing w:after="0" w:line="240" w:lineRule="auto"/>
        <w:ind w:left="1080" w:hanging="360"/>
        <w:rPr>
          <w:rFonts w:ascii="Times New Roman" w:hAnsi="Times New Roman" w:cs="Times New Roman"/>
          <w:u w:val="single"/>
        </w:rPr>
      </w:pPr>
      <w:r w:rsidRPr="002819D0">
        <w:rPr>
          <w:rFonts w:ascii="Times New Roman" w:hAnsi="Times New Roman" w:cs="Times New Roman"/>
          <w:u w:val="single"/>
        </w:rPr>
        <w:t>Describe any shifts in the Firm’s impact strategy over time</w:t>
      </w:r>
    </w:p>
    <w:p w14:paraId="6876BB20" w14:textId="77777777" w:rsidR="00416CC8" w:rsidRPr="002819D0" w:rsidRDefault="00416CC8" w:rsidP="00D91E39">
      <w:pPr>
        <w:widowControl w:val="0"/>
        <w:spacing w:after="0" w:line="240" w:lineRule="auto"/>
        <w:ind w:right="360"/>
        <w:contextualSpacing/>
        <w:rPr>
          <w:rFonts w:ascii="Times New Roman" w:hAnsi="Times New Roman" w:cs="Times New Roman"/>
        </w:rPr>
      </w:pPr>
    </w:p>
    <w:p w14:paraId="371E01BA" w14:textId="77777777" w:rsidR="00416CC8" w:rsidRPr="002819D0" w:rsidRDefault="00416CC8"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6E035B96" w14:textId="77777777" w:rsidR="009C0CC6" w:rsidRPr="002819D0" w:rsidRDefault="009C0CC6" w:rsidP="00D91E39">
      <w:pPr>
        <w:pStyle w:val="ListParagraph"/>
        <w:widowControl w:val="0"/>
        <w:spacing w:after="0" w:line="240" w:lineRule="auto"/>
        <w:ind w:left="1080" w:right="360"/>
        <w:rPr>
          <w:rFonts w:ascii="Times New Roman" w:hAnsi="Times New Roman" w:cs="Times New Roman"/>
        </w:rPr>
      </w:pPr>
    </w:p>
    <w:p w14:paraId="700448AE" w14:textId="1C259574" w:rsidR="009931D6" w:rsidRPr="002819D0" w:rsidRDefault="009931D6" w:rsidP="00D91E39">
      <w:pPr>
        <w:pStyle w:val="ListParagraph"/>
        <w:widowControl w:val="0"/>
        <w:numPr>
          <w:ilvl w:val="0"/>
          <w:numId w:val="11"/>
        </w:numPr>
        <w:spacing w:after="0" w:line="240" w:lineRule="auto"/>
        <w:ind w:left="1080" w:hanging="360"/>
        <w:rPr>
          <w:rFonts w:ascii="Times New Roman" w:hAnsi="Times New Roman" w:cs="Times New Roman"/>
          <w:u w:val="single"/>
        </w:rPr>
      </w:pPr>
      <w:r w:rsidRPr="002819D0">
        <w:rPr>
          <w:rFonts w:ascii="Times New Roman" w:hAnsi="Times New Roman" w:cs="Times New Roman"/>
          <w:u w:val="single"/>
        </w:rPr>
        <w:t xml:space="preserve">Explain </w:t>
      </w:r>
      <w:r w:rsidR="00F77CB8" w:rsidRPr="002819D0">
        <w:rPr>
          <w:rFonts w:ascii="Times New Roman" w:hAnsi="Times New Roman" w:cs="Times New Roman"/>
          <w:u w:val="single"/>
        </w:rPr>
        <w:t>any shifts that have occurred in the development of the proposed Fund’s impact thesis or between prior funds</w:t>
      </w:r>
      <w:r w:rsidRPr="002819D0">
        <w:rPr>
          <w:rFonts w:ascii="Times New Roman" w:hAnsi="Times New Roman" w:cs="Times New Roman"/>
          <w:u w:val="single"/>
        </w:rPr>
        <w:t xml:space="preserve"> </w:t>
      </w:r>
    </w:p>
    <w:p w14:paraId="0E7CC3B4" w14:textId="77777777" w:rsidR="00E700AB" w:rsidRPr="002819D0" w:rsidRDefault="00E700AB" w:rsidP="00D91E39">
      <w:pPr>
        <w:widowControl w:val="0"/>
        <w:spacing w:after="0" w:line="240" w:lineRule="auto"/>
        <w:contextualSpacing/>
        <w:rPr>
          <w:rFonts w:ascii="Times New Roman" w:hAnsi="Times New Roman" w:cs="Times New Roman"/>
          <w:u w:val="single"/>
        </w:rPr>
      </w:pPr>
    </w:p>
    <w:p w14:paraId="0FB1F895" w14:textId="77777777" w:rsidR="00E700AB" w:rsidRPr="002819D0" w:rsidRDefault="00E700AB"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5E233820" w14:textId="77777777" w:rsidR="009C0CC6" w:rsidRPr="002819D0" w:rsidRDefault="009C0CC6" w:rsidP="00D91E39">
      <w:pPr>
        <w:pStyle w:val="ListParagraph"/>
        <w:widowControl w:val="0"/>
        <w:spacing w:after="0" w:line="240" w:lineRule="auto"/>
        <w:ind w:left="360" w:right="360"/>
        <w:rPr>
          <w:rFonts w:ascii="Times New Roman" w:eastAsia="Times New Roman" w:hAnsi="Times New Roman" w:cs="Times New Roman"/>
          <w:spacing w:val="-2"/>
        </w:rPr>
      </w:pPr>
    </w:p>
    <w:p w14:paraId="6F65320B" w14:textId="2407C5EF" w:rsidR="009931D6" w:rsidRPr="002819D0" w:rsidRDefault="009931D6" w:rsidP="00D91E39">
      <w:pPr>
        <w:pStyle w:val="ListParagraph"/>
        <w:widowControl w:val="0"/>
        <w:numPr>
          <w:ilvl w:val="0"/>
          <w:numId w:val="9"/>
        </w:numPr>
        <w:spacing w:after="0" w:line="240" w:lineRule="auto"/>
        <w:ind w:left="360"/>
        <w:rPr>
          <w:rFonts w:ascii="Times New Roman" w:eastAsia="Times New Roman" w:hAnsi="Times New Roman" w:cs="Times New Roman"/>
          <w:spacing w:val="-2"/>
          <w:u w:val="single"/>
        </w:rPr>
      </w:pPr>
      <w:r w:rsidRPr="002819D0">
        <w:rPr>
          <w:rFonts w:ascii="Times New Roman" w:eastAsia="Times New Roman" w:hAnsi="Times New Roman" w:cs="Times New Roman"/>
          <w:spacing w:val="-2"/>
          <w:u w:val="single"/>
        </w:rPr>
        <w:t xml:space="preserve">Describe </w:t>
      </w:r>
      <w:r w:rsidR="00E84B3A" w:rsidRPr="002819D0">
        <w:rPr>
          <w:rFonts w:ascii="Times New Roman" w:eastAsia="Times New Roman" w:hAnsi="Times New Roman" w:cs="Times New Roman"/>
          <w:spacing w:val="-2"/>
          <w:u w:val="single"/>
        </w:rPr>
        <w:t>how the Fund’s impact strategy has shaped the Fund’s investment strategy</w:t>
      </w:r>
    </w:p>
    <w:p w14:paraId="7838032B" w14:textId="77777777" w:rsidR="009C0CC6" w:rsidRPr="002819D0" w:rsidRDefault="009C0CC6" w:rsidP="00D91E39">
      <w:pPr>
        <w:pStyle w:val="ListParagraph"/>
        <w:widowControl w:val="0"/>
        <w:spacing w:after="0" w:line="240" w:lineRule="auto"/>
        <w:ind w:left="1080" w:right="360"/>
        <w:rPr>
          <w:rFonts w:ascii="Times New Roman" w:hAnsi="Times New Roman" w:cs="Times New Roman"/>
        </w:rPr>
      </w:pPr>
    </w:p>
    <w:p w14:paraId="43FEAF34" w14:textId="77777777" w:rsidR="00273592" w:rsidRPr="002819D0" w:rsidRDefault="00273592"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0D670385" w14:textId="77777777" w:rsidR="00273592" w:rsidRPr="002819D0" w:rsidRDefault="00273592" w:rsidP="00D91E39">
      <w:pPr>
        <w:pStyle w:val="ListParagraph"/>
        <w:widowControl w:val="0"/>
        <w:spacing w:after="0" w:line="240" w:lineRule="auto"/>
        <w:ind w:left="1080" w:right="360"/>
        <w:rPr>
          <w:rFonts w:ascii="Times New Roman" w:hAnsi="Times New Roman" w:cs="Times New Roman"/>
        </w:rPr>
      </w:pPr>
    </w:p>
    <w:p w14:paraId="16E78096" w14:textId="72C83C30" w:rsidR="009931D6" w:rsidRPr="002819D0" w:rsidRDefault="00AD6505" w:rsidP="00D91E39">
      <w:pPr>
        <w:pStyle w:val="ListParagraph"/>
        <w:widowControl w:val="0"/>
        <w:numPr>
          <w:ilvl w:val="0"/>
          <w:numId w:val="9"/>
        </w:numPr>
        <w:spacing w:after="0" w:line="240" w:lineRule="auto"/>
        <w:ind w:left="360"/>
        <w:rPr>
          <w:rFonts w:ascii="Times New Roman" w:eastAsia="Times New Roman" w:hAnsi="Times New Roman" w:cs="Times New Roman"/>
          <w:spacing w:val="-2"/>
          <w:u w:val="single"/>
        </w:rPr>
      </w:pPr>
      <w:r w:rsidRPr="002819D0">
        <w:rPr>
          <w:rFonts w:ascii="Times New Roman" w:eastAsia="Times New Roman" w:hAnsi="Times New Roman" w:cs="Times New Roman"/>
          <w:spacing w:val="-2"/>
          <w:u w:val="single"/>
        </w:rPr>
        <w:t>Explain how the Fund’s impact thesis is embedded in its investment processes, from origination to portfolio management</w:t>
      </w:r>
    </w:p>
    <w:p w14:paraId="0273A29E" w14:textId="77777777" w:rsidR="009C0CC6" w:rsidRPr="002819D0" w:rsidRDefault="009C0CC6" w:rsidP="00D91E39">
      <w:pPr>
        <w:pStyle w:val="ListParagraph"/>
        <w:widowControl w:val="0"/>
        <w:spacing w:after="0" w:line="240" w:lineRule="auto"/>
        <w:ind w:left="360" w:right="360"/>
        <w:rPr>
          <w:rFonts w:ascii="Times New Roman" w:eastAsia="Times New Roman" w:hAnsi="Times New Roman" w:cs="Times New Roman"/>
          <w:spacing w:val="-2"/>
        </w:rPr>
      </w:pPr>
    </w:p>
    <w:p w14:paraId="6F23A175" w14:textId="6A917AE6" w:rsidR="004E3305" w:rsidRPr="002819D0" w:rsidRDefault="00640543" w:rsidP="00D91E39">
      <w:pPr>
        <w:widowControl w:val="0"/>
        <w:spacing w:after="0" w:line="240" w:lineRule="auto"/>
        <w:ind w:left="360"/>
        <w:contextualSpacing/>
        <w:rPr>
          <w:rFonts w:ascii="Times New Roman" w:hAnsi="Times New Roman" w:cs="Times New Roman"/>
          <w:color w:val="0000FF"/>
        </w:rPr>
      </w:pPr>
      <w:r w:rsidRPr="002819D0">
        <w:rPr>
          <w:rFonts w:ascii="Times New Roman" w:hAnsi="Times New Roman" w:cs="Times New Roman"/>
          <w:color w:val="0000FF"/>
        </w:rPr>
        <w:t>[Response]</w:t>
      </w:r>
    </w:p>
    <w:p w14:paraId="1F2C36DC" w14:textId="77777777" w:rsidR="004E3305" w:rsidRPr="002819D0" w:rsidRDefault="004E3305" w:rsidP="00D91E39">
      <w:pPr>
        <w:widowControl w:val="0"/>
        <w:spacing w:after="0" w:line="240" w:lineRule="auto"/>
        <w:ind w:left="360"/>
        <w:contextualSpacing/>
        <w:rPr>
          <w:rFonts w:ascii="Times New Roman" w:hAnsi="Times New Roman" w:cs="Times New Roman"/>
          <w:color w:val="0000FF"/>
        </w:rPr>
      </w:pPr>
    </w:p>
    <w:p w14:paraId="2BD186E6" w14:textId="25FC23E9" w:rsidR="004E3305" w:rsidRPr="002819D0" w:rsidRDefault="004E3305" w:rsidP="00D91E39">
      <w:pPr>
        <w:pStyle w:val="ListParagraph"/>
        <w:widowControl w:val="0"/>
        <w:numPr>
          <w:ilvl w:val="0"/>
          <w:numId w:val="15"/>
        </w:numPr>
        <w:spacing w:after="0" w:line="240" w:lineRule="auto"/>
        <w:rPr>
          <w:rFonts w:ascii="Times New Roman" w:hAnsi="Times New Roman" w:cs="Times New Roman"/>
        </w:rPr>
      </w:pPr>
      <w:r w:rsidRPr="002819D0">
        <w:rPr>
          <w:rFonts w:ascii="Times New Roman" w:hAnsi="Times New Roman" w:cs="Times New Roman"/>
        </w:rPr>
        <w:t xml:space="preserve">Indicate if </w:t>
      </w:r>
      <w:r w:rsidR="003A4742" w:rsidRPr="002819D0">
        <w:rPr>
          <w:rFonts w:ascii="Times New Roman" w:hAnsi="Times New Roman" w:cs="Times New Roman"/>
        </w:rPr>
        <w:t>the Fund will pursue investments that do not align with the impact thesis; if no, provide examples of such investments the Fund will not pursue</w:t>
      </w:r>
    </w:p>
    <w:p w14:paraId="270CE4FB" w14:textId="77777777" w:rsidR="003A4742" w:rsidRPr="002819D0" w:rsidRDefault="003A4742" w:rsidP="00D91E39">
      <w:pPr>
        <w:widowControl w:val="0"/>
        <w:spacing w:after="0" w:line="240" w:lineRule="auto"/>
        <w:contextualSpacing/>
        <w:rPr>
          <w:rFonts w:ascii="Times New Roman" w:hAnsi="Times New Roman" w:cs="Times New Roman"/>
        </w:rPr>
      </w:pPr>
    </w:p>
    <w:p w14:paraId="39E09FD1" w14:textId="77777777" w:rsidR="003A4742" w:rsidRPr="002819D0" w:rsidRDefault="003A4742"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lastRenderedPageBreak/>
        <w:t>[Response]</w:t>
      </w:r>
    </w:p>
    <w:p w14:paraId="177487AA" w14:textId="77777777" w:rsidR="00640543" w:rsidRPr="002819D0" w:rsidRDefault="00640543" w:rsidP="00D91E39">
      <w:pPr>
        <w:pStyle w:val="ListParagraph"/>
        <w:widowControl w:val="0"/>
        <w:spacing w:after="0" w:line="240" w:lineRule="auto"/>
        <w:ind w:left="360" w:right="360"/>
        <w:rPr>
          <w:rFonts w:ascii="Times New Roman" w:eastAsia="Times New Roman" w:hAnsi="Times New Roman" w:cs="Times New Roman"/>
          <w:spacing w:val="-2"/>
        </w:rPr>
      </w:pPr>
    </w:p>
    <w:p w14:paraId="057DBE4A" w14:textId="77777777" w:rsidR="003C491D" w:rsidRPr="002819D0" w:rsidRDefault="00887B74" w:rsidP="00D91E39">
      <w:pPr>
        <w:pStyle w:val="ListParagraph"/>
        <w:widowControl w:val="0"/>
        <w:numPr>
          <w:ilvl w:val="0"/>
          <w:numId w:val="9"/>
        </w:numPr>
        <w:spacing w:after="0" w:line="240" w:lineRule="auto"/>
        <w:ind w:left="360"/>
        <w:rPr>
          <w:rFonts w:ascii="Times New Roman" w:eastAsia="Times New Roman" w:hAnsi="Times New Roman" w:cs="Times New Roman"/>
        </w:rPr>
      </w:pPr>
      <w:r w:rsidRPr="002819D0">
        <w:rPr>
          <w:rFonts w:ascii="Times New Roman" w:eastAsia="Times New Roman" w:hAnsi="Times New Roman" w:cs="Times New Roman"/>
        </w:rPr>
        <w:t>Explain why the Fund’s impact strategy does not allow the Firm to meet</w:t>
      </w:r>
      <w:r w:rsidR="003C491D" w:rsidRPr="002819D0">
        <w:rPr>
          <w:rFonts w:ascii="Times New Roman" w:eastAsia="Times New Roman" w:hAnsi="Times New Roman" w:cs="Times New Roman"/>
        </w:rPr>
        <w:t xml:space="preserve"> the Material Terms and Conditions in Section V.</w:t>
      </w:r>
    </w:p>
    <w:p w14:paraId="430FF7E0" w14:textId="77777777" w:rsidR="003C491D" w:rsidRPr="002819D0" w:rsidRDefault="003C491D" w:rsidP="00D91E39">
      <w:pPr>
        <w:widowControl w:val="0"/>
        <w:spacing w:after="0" w:line="240" w:lineRule="auto"/>
        <w:contextualSpacing/>
        <w:rPr>
          <w:rFonts w:ascii="Times New Roman" w:eastAsia="Times New Roman" w:hAnsi="Times New Roman" w:cs="Times New Roman"/>
        </w:rPr>
      </w:pPr>
    </w:p>
    <w:p w14:paraId="644EB6F8" w14:textId="77777777" w:rsidR="003C491D" w:rsidRPr="002819D0" w:rsidRDefault="009931D6" w:rsidP="00D91E39">
      <w:pPr>
        <w:widowControl w:val="0"/>
        <w:spacing w:after="0" w:line="240" w:lineRule="auto"/>
        <w:ind w:left="360"/>
        <w:contextualSpacing/>
        <w:rPr>
          <w:rFonts w:ascii="Times New Roman" w:hAnsi="Times New Roman" w:cs="Times New Roman"/>
          <w:color w:val="0000FF"/>
        </w:rPr>
      </w:pPr>
      <w:r w:rsidRPr="002819D0">
        <w:rPr>
          <w:rFonts w:ascii="Times New Roman" w:eastAsia="Times New Roman" w:hAnsi="Times New Roman" w:cs="Times New Roman"/>
        </w:rPr>
        <w:t xml:space="preserve"> </w:t>
      </w:r>
      <w:r w:rsidR="003C491D" w:rsidRPr="002819D0">
        <w:rPr>
          <w:rFonts w:ascii="Times New Roman" w:hAnsi="Times New Roman" w:cs="Times New Roman"/>
          <w:color w:val="0000FF"/>
        </w:rPr>
        <w:t>[Response]</w:t>
      </w:r>
    </w:p>
    <w:p w14:paraId="21597F79" w14:textId="3ACE3BA2" w:rsidR="009931D6" w:rsidRPr="002819D0" w:rsidRDefault="009931D6" w:rsidP="00D91E39">
      <w:pPr>
        <w:widowControl w:val="0"/>
        <w:spacing w:after="0" w:line="240" w:lineRule="auto"/>
        <w:contextualSpacing/>
        <w:rPr>
          <w:rFonts w:ascii="Times New Roman" w:eastAsia="Times New Roman" w:hAnsi="Times New Roman" w:cs="Times New Roman"/>
        </w:rPr>
      </w:pPr>
    </w:p>
    <w:p w14:paraId="017C16EF" w14:textId="1DF312D2" w:rsidR="009931D6" w:rsidRPr="002819D0" w:rsidRDefault="009931D6" w:rsidP="00D91E39">
      <w:pPr>
        <w:pStyle w:val="ListParagraph"/>
        <w:widowControl w:val="0"/>
        <w:numPr>
          <w:ilvl w:val="0"/>
          <w:numId w:val="10"/>
        </w:numPr>
        <w:spacing w:after="0" w:line="240" w:lineRule="auto"/>
        <w:ind w:left="1080"/>
        <w:rPr>
          <w:rFonts w:ascii="Times New Roman" w:hAnsi="Times New Roman" w:cs="Times New Roman"/>
        </w:rPr>
      </w:pPr>
      <w:r w:rsidRPr="002819D0">
        <w:rPr>
          <w:rFonts w:ascii="Times New Roman" w:hAnsi="Times New Roman" w:cs="Times New Roman"/>
        </w:rPr>
        <w:t>Indicate if the Fund is operating within a market that requires a concessionary investment strategy</w:t>
      </w:r>
    </w:p>
    <w:p w14:paraId="6F95680B" w14:textId="77777777" w:rsidR="003C491D" w:rsidRPr="002819D0" w:rsidRDefault="003C491D" w:rsidP="00D91E39">
      <w:pPr>
        <w:widowControl w:val="0"/>
        <w:spacing w:after="0" w:line="240" w:lineRule="auto"/>
        <w:contextualSpacing/>
        <w:rPr>
          <w:rFonts w:ascii="Times New Roman" w:hAnsi="Times New Roman" w:cs="Times New Roman"/>
        </w:rPr>
      </w:pPr>
    </w:p>
    <w:p w14:paraId="2632E6C6" w14:textId="77777777" w:rsidR="00D04FA2" w:rsidRPr="002819D0" w:rsidRDefault="00D04FA2"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0017A573" w14:textId="77777777" w:rsidR="00D04FA2" w:rsidRPr="002819D0" w:rsidRDefault="00D04FA2" w:rsidP="00D91E39">
      <w:pPr>
        <w:widowControl w:val="0"/>
        <w:spacing w:after="0" w:line="240" w:lineRule="auto"/>
        <w:contextualSpacing/>
        <w:rPr>
          <w:rFonts w:ascii="Times New Roman" w:hAnsi="Times New Roman" w:cs="Times New Roman"/>
        </w:rPr>
      </w:pPr>
    </w:p>
    <w:p w14:paraId="1088775D" w14:textId="5065752C" w:rsidR="009931D6" w:rsidRPr="002819D0" w:rsidRDefault="009931D6" w:rsidP="00D91E39">
      <w:pPr>
        <w:pStyle w:val="ListParagraph"/>
        <w:widowControl w:val="0"/>
        <w:numPr>
          <w:ilvl w:val="0"/>
          <w:numId w:val="10"/>
        </w:numPr>
        <w:spacing w:after="0" w:line="240" w:lineRule="auto"/>
        <w:ind w:left="1080"/>
        <w:rPr>
          <w:rFonts w:ascii="Times New Roman" w:hAnsi="Times New Roman" w:cs="Times New Roman"/>
        </w:rPr>
      </w:pPr>
      <w:r w:rsidRPr="002819D0">
        <w:rPr>
          <w:rFonts w:ascii="Times New Roman" w:hAnsi="Times New Roman" w:cs="Times New Roman"/>
        </w:rPr>
        <w:t xml:space="preserve">Indicate if the Fund’s impact and investment strategies are innovative and/or have not been executed upon before </w:t>
      </w:r>
    </w:p>
    <w:p w14:paraId="56EBCEF9" w14:textId="77777777" w:rsidR="00D04FA2" w:rsidRPr="002819D0" w:rsidRDefault="00D04FA2" w:rsidP="00D91E39">
      <w:pPr>
        <w:widowControl w:val="0"/>
        <w:spacing w:after="0" w:line="240" w:lineRule="auto"/>
        <w:contextualSpacing/>
        <w:rPr>
          <w:rFonts w:ascii="Times New Roman" w:hAnsi="Times New Roman" w:cs="Times New Roman"/>
        </w:rPr>
      </w:pPr>
    </w:p>
    <w:p w14:paraId="5B4828E7" w14:textId="77777777" w:rsidR="00D04FA2" w:rsidRPr="002819D0" w:rsidRDefault="00D04FA2"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1DC64B6C" w14:textId="77777777" w:rsidR="00D04FA2" w:rsidRPr="002819D0" w:rsidRDefault="00D04FA2" w:rsidP="00D91E39">
      <w:pPr>
        <w:widowControl w:val="0"/>
        <w:spacing w:after="0" w:line="240" w:lineRule="auto"/>
        <w:contextualSpacing/>
        <w:rPr>
          <w:rFonts w:ascii="Times New Roman" w:hAnsi="Times New Roman" w:cs="Times New Roman"/>
        </w:rPr>
      </w:pPr>
    </w:p>
    <w:p w14:paraId="6D805BCB" w14:textId="77777777" w:rsidR="009931D6" w:rsidRDefault="009931D6" w:rsidP="00D91E39">
      <w:pPr>
        <w:spacing w:after="0" w:line="240" w:lineRule="auto"/>
        <w:contextualSpacing/>
        <w:rPr>
          <w:rFonts w:ascii="Times New Roman" w:eastAsia="Times New Roman" w:hAnsi="Times New Roman" w:cs="Times New Roman"/>
          <w:b/>
          <w:spacing w:val="-2"/>
        </w:rPr>
      </w:pPr>
      <w:r w:rsidRPr="002819D0">
        <w:rPr>
          <w:rFonts w:ascii="Times New Roman" w:eastAsia="Times New Roman" w:hAnsi="Times New Roman" w:cs="Times New Roman"/>
          <w:b/>
          <w:spacing w:val="-2"/>
        </w:rPr>
        <w:t>Part 4.  NYC Commitment</w:t>
      </w:r>
    </w:p>
    <w:p w14:paraId="31A1041B" w14:textId="77777777" w:rsidR="00D91E39" w:rsidRPr="002819D0" w:rsidRDefault="00D91E39" w:rsidP="00D91E39">
      <w:pPr>
        <w:spacing w:after="0" w:line="240" w:lineRule="auto"/>
        <w:contextualSpacing/>
        <w:rPr>
          <w:rFonts w:ascii="Times New Roman" w:hAnsi="Times New Roman" w:cs="Times New Roman"/>
        </w:rPr>
      </w:pPr>
    </w:p>
    <w:p w14:paraId="08AA428B" w14:textId="183657EA" w:rsidR="006A1793" w:rsidRPr="002819D0" w:rsidRDefault="009931D6" w:rsidP="00D91E39">
      <w:pPr>
        <w:pStyle w:val="ListParagraph"/>
        <w:widowControl w:val="0"/>
        <w:numPr>
          <w:ilvl w:val="1"/>
          <w:numId w:val="7"/>
        </w:numPr>
        <w:spacing w:after="0" w:line="240" w:lineRule="auto"/>
        <w:ind w:left="1080"/>
        <w:rPr>
          <w:rFonts w:ascii="Times New Roman" w:hAnsi="Times New Roman" w:cs="Times New Roman"/>
        </w:rPr>
      </w:pPr>
      <w:r w:rsidRPr="002819D0">
        <w:rPr>
          <w:rFonts w:ascii="Times New Roman" w:hAnsi="Times New Roman" w:cs="Times New Roman"/>
        </w:rPr>
        <w:t>Provide a general narrative describing the Applicant’s current commitment to New York City and how this commitment may evolve over the life of the Fund (e.g.</w:t>
      </w:r>
      <w:r w:rsidR="004C0110" w:rsidRPr="002819D0">
        <w:rPr>
          <w:rFonts w:ascii="Times New Roman" w:hAnsi="Times New Roman" w:cs="Times New Roman"/>
        </w:rPr>
        <w:t>,</w:t>
      </w:r>
      <w:r w:rsidRPr="002819D0">
        <w:rPr>
          <w:rFonts w:ascii="Times New Roman" w:hAnsi="Times New Roman" w:cs="Times New Roman"/>
        </w:rPr>
        <w:t xml:space="preserve"> plans to expand operations or increase staffing)</w:t>
      </w:r>
    </w:p>
    <w:p w14:paraId="409F0ABF" w14:textId="77777777" w:rsidR="00150C55" w:rsidRPr="002819D0" w:rsidRDefault="00150C55" w:rsidP="00D91E39">
      <w:pPr>
        <w:widowControl w:val="0"/>
        <w:spacing w:after="0" w:line="240" w:lineRule="auto"/>
        <w:contextualSpacing/>
        <w:rPr>
          <w:rFonts w:ascii="Times New Roman" w:hAnsi="Times New Roman" w:cs="Times New Roman"/>
        </w:rPr>
      </w:pPr>
    </w:p>
    <w:p w14:paraId="1CC1EBB5" w14:textId="77777777" w:rsidR="00976E6D" w:rsidRPr="002819D0" w:rsidRDefault="00976E6D"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14AB91E9" w14:textId="77777777" w:rsidR="00C9264E" w:rsidRPr="002819D0" w:rsidRDefault="00C9264E" w:rsidP="00D91E39">
      <w:pPr>
        <w:widowControl w:val="0"/>
        <w:spacing w:after="0" w:line="240" w:lineRule="auto"/>
        <w:contextualSpacing/>
        <w:rPr>
          <w:rFonts w:ascii="Times New Roman" w:hAnsi="Times New Roman" w:cs="Times New Roman"/>
        </w:rPr>
      </w:pPr>
    </w:p>
    <w:p w14:paraId="5A58DE59" w14:textId="44696B85" w:rsidR="001F5213" w:rsidRPr="002819D0" w:rsidRDefault="009931D6" w:rsidP="00D91E39">
      <w:pPr>
        <w:pStyle w:val="ListParagraph"/>
        <w:widowControl w:val="0"/>
        <w:numPr>
          <w:ilvl w:val="1"/>
          <w:numId w:val="7"/>
        </w:numPr>
        <w:spacing w:after="0" w:line="240" w:lineRule="auto"/>
        <w:ind w:left="1080"/>
        <w:rPr>
          <w:rFonts w:ascii="Times New Roman" w:hAnsi="Times New Roman" w:cs="Times New Roman"/>
        </w:rPr>
      </w:pPr>
      <w:r w:rsidRPr="002819D0">
        <w:rPr>
          <w:rFonts w:ascii="Times New Roman" w:eastAsia="Times New Roman" w:hAnsi="Times New Roman" w:cs="Times New Roman"/>
        </w:rPr>
        <w:t xml:space="preserve">Confirm the Applicant’s headquarters, </w:t>
      </w:r>
      <w:r w:rsidR="00D01425" w:rsidRPr="002819D0">
        <w:rPr>
          <w:rFonts w:ascii="Times New Roman" w:eastAsia="Times New Roman" w:hAnsi="Times New Roman" w:cs="Times New Roman"/>
        </w:rPr>
        <w:t>i</w:t>
      </w:r>
      <w:r w:rsidRPr="002819D0">
        <w:rPr>
          <w:rFonts w:ascii="Times New Roman" w:eastAsia="Times New Roman" w:hAnsi="Times New Roman" w:cs="Times New Roman"/>
        </w:rPr>
        <w:t>.</w:t>
      </w:r>
      <w:r w:rsidR="00D01425" w:rsidRPr="002819D0">
        <w:rPr>
          <w:rFonts w:ascii="Times New Roman" w:eastAsia="Times New Roman" w:hAnsi="Times New Roman" w:cs="Times New Roman"/>
        </w:rPr>
        <w:t>e</w:t>
      </w:r>
      <w:r w:rsidRPr="002819D0">
        <w:rPr>
          <w:rFonts w:ascii="Times New Roman" w:eastAsia="Times New Roman" w:hAnsi="Times New Roman" w:cs="Times New Roman"/>
        </w:rPr>
        <w:t xml:space="preserve">., its principal place of business. </w:t>
      </w:r>
    </w:p>
    <w:p w14:paraId="7E9F36EB" w14:textId="77777777" w:rsidR="00150C55" w:rsidRPr="002819D0" w:rsidRDefault="00150C55" w:rsidP="00D91E39">
      <w:pPr>
        <w:widowControl w:val="0"/>
        <w:spacing w:after="0" w:line="240" w:lineRule="auto"/>
        <w:contextualSpacing/>
        <w:rPr>
          <w:rFonts w:ascii="Times New Roman" w:hAnsi="Times New Roman" w:cs="Times New Roman"/>
        </w:rPr>
      </w:pPr>
    </w:p>
    <w:p w14:paraId="3F6DF907" w14:textId="77777777" w:rsidR="00C9264E" w:rsidRPr="002819D0" w:rsidRDefault="00C9264E"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541E1607" w14:textId="77777777" w:rsidR="003C160B" w:rsidRPr="002819D0" w:rsidRDefault="003C160B" w:rsidP="00D91E39">
      <w:pPr>
        <w:widowControl w:val="0"/>
        <w:spacing w:after="0" w:line="240" w:lineRule="auto"/>
        <w:contextualSpacing/>
        <w:rPr>
          <w:rFonts w:ascii="Times New Roman" w:hAnsi="Times New Roman" w:cs="Times New Roman"/>
        </w:rPr>
      </w:pPr>
    </w:p>
    <w:p w14:paraId="3C9E33EC" w14:textId="2682AFCE" w:rsidR="00AA1789" w:rsidRPr="002819D0" w:rsidRDefault="009931D6" w:rsidP="00D91E39">
      <w:pPr>
        <w:pStyle w:val="ListParagraph"/>
        <w:widowControl w:val="0"/>
        <w:numPr>
          <w:ilvl w:val="1"/>
          <w:numId w:val="7"/>
        </w:numPr>
        <w:spacing w:after="0" w:line="240" w:lineRule="auto"/>
        <w:ind w:left="1080"/>
        <w:rPr>
          <w:rFonts w:ascii="Times New Roman" w:hAnsi="Times New Roman" w:cs="Times New Roman"/>
        </w:rPr>
      </w:pPr>
      <w:r w:rsidRPr="002819D0">
        <w:rPr>
          <w:rFonts w:ascii="Times New Roman" w:eastAsia="Times New Roman" w:hAnsi="Times New Roman" w:cs="Times New Roman"/>
        </w:rPr>
        <w:t xml:space="preserve">Confirm the number of employees at </w:t>
      </w:r>
      <w:r w:rsidR="00D4399B" w:rsidRPr="002819D0">
        <w:rPr>
          <w:rFonts w:ascii="Times New Roman" w:eastAsia="Times New Roman" w:hAnsi="Times New Roman" w:cs="Times New Roman"/>
        </w:rPr>
        <w:t xml:space="preserve">your </w:t>
      </w:r>
      <w:r w:rsidRPr="002819D0">
        <w:rPr>
          <w:rFonts w:ascii="Times New Roman" w:eastAsia="Times New Roman" w:hAnsi="Times New Roman" w:cs="Times New Roman"/>
        </w:rPr>
        <w:t>headquarters and in NYC (if different)</w:t>
      </w:r>
      <w:r w:rsidR="00AA1789" w:rsidRPr="002819D0">
        <w:rPr>
          <w:rFonts w:ascii="Times New Roman" w:eastAsia="Times New Roman" w:hAnsi="Times New Roman" w:cs="Times New Roman"/>
        </w:rPr>
        <w:t>.</w:t>
      </w:r>
      <w:r w:rsidR="006A1793" w:rsidRPr="002819D0">
        <w:rPr>
          <w:rFonts w:ascii="Times New Roman" w:eastAsia="Times New Roman" w:hAnsi="Times New Roman" w:cs="Times New Roman"/>
        </w:rPr>
        <w:t xml:space="preserve"> </w:t>
      </w:r>
      <w:r w:rsidRPr="002819D0">
        <w:rPr>
          <w:rFonts w:ascii="Times New Roman" w:hAnsi="Times New Roman" w:cs="Times New Roman"/>
        </w:rPr>
        <w:t>Provide the absolute numbers as well as the percentage of total employees</w:t>
      </w:r>
      <w:r w:rsidR="00AA1789" w:rsidRPr="002819D0">
        <w:rPr>
          <w:rFonts w:ascii="Times New Roman" w:hAnsi="Times New Roman" w:cs="Times New Roman"/>
        </w:rPr>
        <w:t>.</w:t>
      </w:r>
      <w:r w:rsidR="006A1793" w:rsidRPr="002819D0">
        <w:rPr>
          <w:rFonts w:ascii="Times New Roman" w:hAnsi="Times New Roman" w:cs="Times New Roman"/>
        </w:rPr>
        <w:t xml:space="preserve"> </w:t>
      </w:r>
      <w:r w:rsidRPr="002819D0">
        <w:rPr>
          <w:rFonts w:ascii="Times New Roman" w:hAnsi="Times New Roman" w:cs="Times New Roman"/>
        </w:rPr>
        <w:t>Provide</w:t>
      </w:r>
      <w:r w:rsidR="006A1793" w:rsidRPr="002819D0">
        <w:rPr>
          <w:rFonts w:ascii="Times New Roman" w:hAnsi="Times New Roman" w:cs="Times New Roman"/>
        </w:rPr>
        <w:t xml:space="preserve"> working</w:t>
      </w:r>
      <w:r w:rsidRPr="002819D0">
        <w:rPr>
          <w:rFonts w:ascii="Times New Roman" w:hAnsi="Times New Roman" w:cs="Times New Roman"/>
        </w:rPr>
        <w:t xml:space="preserve"> location </w:t>
      </w:r>
      <w:proofErr w:type="gramStart"/>
      <w:r w:rsidRPr="002819D0">
        <w:rPr>
          <w:rFonts w:ascii="Times New Roman" w:hAnsi="Times New Roman" w:cs="Times New Roman"/>
        </w:rPr>
        <w:t>of</w:t>
      </w:r>
      <w:proofErr w:type="gramEnd"/>
      <w:r w:rsidRPr="002819D0">
        <w:rPr>
          <w:rFonts w:ascii="Times New Roman" w:hAnsi="Times New Roman" w:cs="Times New Roman"/>
        </w:rPr>
        <w:t xml:space="preserve"> all senior investment professionals</w:t>
      </w:r>
    </w:p>
    <w:p w14:paraId="60832628" w14:textId="77777777" w:rsidR="00150C55" w:rsidRPr="002819D0" w:rsidRDefault="00150C55" w:rsidP="00D91E39">
      <w:pPr>
        <w:widowControl w:val="0"/>
        <w:spacing w:after="0" w:line="240" w:lineRule="auto"/>
        <w:contextualSpacing/>
        <w:rPr>
          <w:rFonts w:ascii="Times New Roman" w:hAnsi="Times New Roman" w:cs="Times New Roman"/>
        </w:rPr>
      </w:pPr>
    </w:p>
    <w:p w14:paraId="7FA853CF" w14:textId="77777777" w:rsidR="00C9264E" w:rsidRPr="002819D0" w:rsidRDefault="00C9264E"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6054FA87" w14:textId="77777777" w:rsidR="003C160B" w:rsidRPr="002819D0" w:rsidRDefault="003C160B" w:rsidP="00D91E39">
      <w:pPr>
        <w:widowControl w:val="0"/>
        <w:spacing w:after="0" w:line="240" w:lineRule="auto"/>
        <w:contextualSpacing/>
        <w:rPr>
          <w:rFonts w:ascii="Times New Roman" w:hAnsi="Times New Roman" w:cs="Times New Roman"/>
        </w:rPr>
      </w:pPr>
    </w:p>
    <w:p w14:paraId="031E6BD1" w14:textId="48542E5B" w:rsidR="00150C55" w:rsidRPr="002819D0" w:rsidRDefault="00FE13CE" w:rsidP="00D91E39">
      <w:pPr>
        <w:pStyle w:val="ListParagraph"/>
        <w:widowControl w:val="0"/>
        <w:numPr>
          <w:ilvl w:val="1"/>
          <w:numId w:val="7"/>
        </w:numPr>
        <w:spacing w:after="0" w:line="240" w:lineRule="auto"/>
        <w:ind w:left="1080"/>
        <w:rPr>
          <w:rFonts w:ascii="Times New Roman" w:hAnsi="Times New Roman" w:cs="Times New Roman"/>
        </w:rPr>
      </w:pPr>
      <w:r w:rsidRPr="002819D0">
        <w:rPr>
          <w:rFonts w:ascii="Times New Roman" w:eastAsia="Times New Roman" w:hAnsi="Times New Roman" w:cs="Times New Roman"/>
        </w:rPr>
        <w:t>Indicate if the Applicant has engaged with NYCEDC initiatives or other relevant programming that promote the growth and diversification of NYC-based companies, entrepreneurship, and the broader NYC investment ecosystem</w:t>
      </w:r>
    </w:p>
    <w:p w14:paraId="5F743806" w14:textId="77777777" w:rsidR="00150C55" w:rsidRPr="002819D0" w:rsidRDefault="00150C55" w:rsidP="00D91E39">
      <w:pPr>
        <w:widowControl w:val="0"/>
        <w:spacing w:after="0" w:line="240" w:lineRule="auto"/>
        <w:contextualSpacing/>
        <w:rPr>
          <w:rFonts w:ascii="Times New Roman" w:hAnsi="Times New Roman" w:cs="Times New Roman"/>
        </w:rPr>
      </w:pPr>
    </w:p>
    <w:p w14:paraId="772863BF" w14:textId="77777777" w:rsidR="00C9264E" w:rsidRPr="002819D0" w:rsidRDefault="00C9264E"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7CB07C30" w14:textId="77777777" w:rsidR="003C160B" w:rsidRPr="002819D0" w:rsidRDefault="003C160B" w:rsidP="00D91E39">
      <w:pPr>
        <w:widowControl w:val="0"/>
        <w:spacing w:after="0" w:line="240" w:lineRule="auto"/>
        <w:contextualSpacing/>
        <w:rPr>
          <w:rFonts w:ascii="Times New Roman" w:hAnsi="Times New Roman" w:cs="Times New Roman"/>
        </w:rPr>
      </w:pPr>
    </w:p>
    <w:p w14:paraId="324A76CE" w14:textId="1986B255" w:rsidR="009931D6" w:rsidRPr="002819D0" w:rsidRDefault="009931D6" w:rsidP="00D91E39">
      <w:pPr>
        <w:pStyle w:val="ListParagraph"/>
        <w:widowControl w:val="0"/>
        <w:numPr>
          <w:ilvl w:val="1"/>
          <w:numId w:val="7"/>
        </w:numPr>
        <w:spacing w:after="0" w:line="240" w:lineRule="auto"/>
        <w:ind w:left="1080"/>
        <w:rPr>
          <w:rFonts w:ascii="Times New Roman" w:hAnsi="Times New Roman" w:cs="Times New Roman"/>
        </w:rPr>
      </w:pPr>
      <w:r w:rsidRPr="002819D0">
        <w:rPr>
          <w:rFonts w:ascii="Times New Roman" w:eastAsia="Times New Roman" w:hAnsi="Times New Roman" w:cs="Times New Roman"/>
        </w:rPr>
        <w:t>Quantify total investment activity in New York City (both in terms of investment and number of companies) to date</w:t>
      </w:r>
      <w:r w:rsidR="00150C55" w:rsidRPr="002819D0">
        <w:rPr>
          <w:rFonts w:ascii="Times New Roman" w:eastAsia="Times New Roman" w:hAnsi="Times New Roman" w:cs="Times New Roman"/>
        </w:rPr>
        <w:t xml:space="preserve">. </w:t>
      </w:r>
      <w:r w:rsidRPr="002819D0">
        <w:rPr>
          <w:rFonts w:ascii="Times New Roman" w:eastAsia="Times New Roman" w:hAnsi="Times New Roman" w:cs="Times New Roman"/>
        </w:rPr>
        <w:t>Include the names and boroughs of all NYC based portfolio companies in the proposed Fund, if the investment period has started</w:t>
      </w:r>
      <w:r w:rsidR="00150C55" w:rsidRPr="002819D0">
        <w:rPr>
          <w:rFonts w:ascii="Times New Roman" w:eastAsia="Times New Roman" w:hAnsi="Times New Roman" w:cs="Times New Roman"/>
        </w:rPr>
        <w:t xml:space="preserve">. </w:t>
      </w:r>
      <w:r w:rsidRPr="002819D0">
        <w:rPr>
          <w:rFonts w:ascii="Times New Roman" w:eastAsia="Times New Roman" w:hAnsi="Times New Roman" w:cs="Times New Roman"/>
        </w:rPr>
        <w:t xml:space="preserve">Include a few sample names and boroughs for NYC based portfolio companies in prior investment funds </w:t>
      </w:r>
    </w:p>
    <w:p w14:paraId="6DBC85BD" w14:textId="77777777" w:rsidR="009931D6" w:rsidRPr="002819D0" w:rsidRDefault="009931D6" w:rsidP="00D91E39">
      <w:pPr>
        <w:spacing w:after="0" w:line="240" w:lineRule="auto"/>
        <w:ind w:right="360"/>
        <w:contextualSpacing/>
        <w:rPr>
          <w:rFonts w:ascii="Times New Roman" w:eastAsia="Times New Roman" w:hAnsi="Times New Roman" w:cs="Times New Roman"/>
          <w:spacing w:val="-2"/>
        </w:rPr>
      </w:pPr>
    </w:p>
    <w:p w14:paraId="7481DCE5" w14:textId="77777777" w:rsidR="00C9264E" w:rsidRPr="002819D0" w:rsidRDefault="00C9264E"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674C4863" w14:textId="77777777" w:rsidR="00C9264E" w:rsidRPr="002819D0" w:rsidRDefault="00C9264E" w:rsidP="00D91E39">
      <w:pPr>
        <w:spacing w:after="0" w:line="240" w:lineRule="auto"/>
        <w:ind w:right="360"/>
        <w:contextualSpacing/>
        <w:rPr>
          <w:rFonts w:ascii="Times New Roman" w:eastAsia="Times New Roman" w:hAnsi="Times New Roman" w:cs="Times New Roman"/>
          <w:spacing w:val="-2"/>
        </w:rPr>
      </w:pPr>
    </w:p>
    <w:p w14:paraId="746399BF" w14:textId="77777777" w:rsidR="009931D6" w:rsidRDefault="009931D6" w:rsidP="00D91E39">
      <w:pPr>
        <w:spacing w:after="0" w:line="240" w:lineRule="auto"/>
        <w:ind w:right="545"/>
        <w:contextualSpacing/>
        <w:rPr>
          <w:rFonts w:ascii="Times New Roman" w:eastAsia="Times New Roman" w:hAnsi="Times New Roman" w:cs="Times New Roman"/>
          <w:i/>
          <w:spacing w:val="1"/>
        </w:rPr>
      </w:pPr>
      <w:r w:rsidRPr="002819D0">
        <w:rPr>
          <w:rFonts w:ascii="Times New Roman" w:eastAsia="Times New Roman" w:hAnsi="Times New Roman" w:cs="Times New Roman"/>
          <w:b/>
        </w:rPr>
        <w:t xml:space="preserve">Part 5. </w:t>
      </w:r>
      <w:r w:rsidRPr="002819D0">
        <w:rPr>
          <w:rFonts w:ascii="Times New Roman" w:eastAsia="Times New Roman" w:hAnsi="Times New Roman" w:cs="Times New Roman"/>
          <w:b/>
          <w:bCs/>
        </w:rPr>
        <w:t xml:space="preserve"> </w:t>
      </w:r>
      <w:r w:rsidRPr="002819D0">
        <w:rPr>
          <w:rFonts w:ascii="Times New Roman" w:hAnsi="Times New Roman" w:cs="Times New Roman"/>
          <w:b/>
          <w:spacing w:val="-3"/>
        </w:rPr>
        <w:t>T</w:t>
      </w:r>
      <w:r w:rsidRPr="002819D0">
        <w:rPr>
          <w:rFonts w:ascii="Times New Roman" w:hAnsi="Times New Roman" w:cs="Times New Roman"/>
          <w:b/>
        </w:rPr>
        <w:t>rack</w:t>
      </w:r>
      <w:r w:rsidRPr="002819D0">
        <w:rPr>
          <w:rFonts w:ascii="Times New Roman" w:hAnsi="Times New Roman" w:cs="Times New Roman"/>
          <w:b/>
          <w:spacing w:val="1"/>
        </w:rPr>
        <w:t xml:space="preserve"> </w:t>
      </w:r>
      <w:r w:rsidRPr="002819D0">
        <w:rPr>
          <w:rFonts w:ascii="Times New Roman" w:hAnsi="Times New Roman" w:cs="Times New Roman"/>
          <w:b/>
          <w:spacing w:val="-3"/>
        </w:rPr>
        <w:t>R</w:t>
      </w:r>
      <w:r w:rsidRPr="002819D0">
        <w:rPr>
          <w:rFonts w:ascii="Times New Roman" w:hAnsi="Times New Roman" w:cs="Times New Roman"/>
          <w:b/>
        </w:rPr>
        <w:t>eco</w:t>
      </w:r>
      <w:r w:rsidRPr="002819D0">
        <w:rPr>
          <w:rFonts w:ascii="Times New Roman" w:hAnsi="Times New Roman" w:cs="Times New Roman"/>
          <w:b/>
          <w:spacing w:val="-2"/>
        </w:rPr>
        <w:t>r</w:t>
      </w:r>
      <w:r w:rsidRPr="002819D0">
        <w:rPr>
          <w:rFonts w:ascii="Times New Roman" w:hAnsi="Times New Roman" w:cs="Times New Roman"/>
          <w:b/>
        </w:rPr>
        <w:t>d</w:t>
      </w:r>
      <w:r w:rsidRPr="002819D0">
        <w:rPr>
          <w:rFonts w:ascii="Times New Roman" w:eastAsia="Times New Roman" w:hAnsi="Times New Roman" w:cs="Times New Roman"/>
          <w:i/>
          <w:spacing w:val="1"/>
        </w:rPr>
        <w:t xml:space="preserve"> </w:t>
      </w:r>
    </w:p>
    <w:p w14:paraId="19E925A1" w14:textId="77777777" w:rsidR="000F2275" w:rsidRPr="002819D0" w:rsidRDefault="000F2275" w:rsidP="00D91E39">
      <w:pPr>
        <w:spacing w:after="0" w:line="240" w:lineRule="auto"/>
        <w:ind w:right="545"/>
        <w:contextualSpacing/>
        <w:rPr>
          <w:rFonts w:ascii="Times New Roman" w:eastAsia="Times New Roman" w:hAnsi="Times New Roman" w:cs="Times New Roman"/>
        </w:rPr>
      </w:pPr>
    </w:p>
    <w:p w14:paraId="2C0E186B" w14:textId="77777777" w:rsidR="009931D6" w:rsidRPr="002819D0" w:rsidRDefault="009931D6" w:rsidP="00D91E39">
      <w:pPr>
        <w:pStyle w:val="ListParagraph"/>
        <w:widowControl w:val="0"/>
        <w:numPr>
          <w:ilvl w:val="1"/>
          <w:numId w:val="2"/>
        </w:numPr>
        <w:spacing w:after="0" w:line="240" w:lineRule="auto"/>
        <w:ind w:left="1080"/>
        <w:rPr>
          <w:rFonts w:ascii="Times New Roman" w:hAnsi="Times New Roman" w:cs="Times New Roman"/>
        </w:rPr>
      </w:pPr>
      <w:r w:rsidRPr="002819D0">
        <w:rPr>
          <w:rFonts w:ascii="Times New Roman" w:hAnsi="Times New Roman" w:cs="Times New Roman"/>
        </w:rPr>
        <w:t xml:space="preserve">Provide a detailed track record of relevant prior investment vehicles or portfolios, including: </w:t>
      </w:r>
    </w:p>
    <w:p w14:paraId="33CB873B" w14:textId="77777777" w:rsidR="009931D6" w:rsidRPr="002819D0" w:rsidRDefault="009931D6" w:rsidP="00D91E39">
      <w:pPr>
        <w:pStyle w:val="ListParagraph"/>
        <w:widowControl w:val="0"/>
        <w:numPr>
          <w:ilvl w:val="0"/>
          <w:numId w:val="13"/>
        </w:numPr>
        <w:tabs>
          <w:tab w:val="left" w:pos="1800"/>
        </w:tabs>
        <w:spacing w:after="0" w:line="240" w:lineRule="auto"/>
        <w:ind w:left="1800" w:right="545"/>
        <w:rPr>
          <w:rFonts w:ascii="Times New Roman" w:hAnsi="Times New Roman" w:cs="Times New Roman"/>
        </w:rPr>
      </w:pPr>
      <w:r w:rsidRPr="002819D0">
        <w:rPr>
          <w:rFonts w:ascii="Times New Roman" w:hAnsi="Times New Roman" w:cs="Times New Roman"/>
        </w:rPr>
        <w:t>Financial performance, realized and unrealized (include a comparison to internal targets and external benchmarks)</w:t>
      </w:r>
    </w:p>
    <w:p w14:paraId="220FAB6A" w14:textId="77777777" w:rsidR="009931D6" w:rsidRPr="002819D0" w:rsidRDefault="009931D6" w:rsidP="00D91E39">
      <w:pPr>
        <w:pStyle w:val="ListParagraph"/>
        <w:widowControl w:val="0"/>
        <w:numPr>
          <w:ilvl w:val="0"/>
          <w:numId w:val="13"/>
        </w:numPr>
        <w:tabs>
          <w:tab w:val="left" w:pos="1800"/>
        </w:tabs>
        <w:spacing w:after="0" w:line="240" w:lineRule="auto"/>
        <w:ind w:left="1800" w:right="545"/>
        <w:rPr>
          <w:rFonts w:ascii="Times New Roman" w:hAnsi="Times New Roman" w:cs="Times New Roman"/>
        </w:rPr>
      </w:pPr>
      <w:r w:rsidRPr="002819D0">
        <w:rPr>
          <w:rFonts w:ascii="Times New Roman" w:hAnsi="Times New Roman" w:cs="Times New Roman"/>
        </w:rPr>
        <w:t>Financial performance, gross and net (include a comparison to internal targets and external benchmarks)</w:t>
      </w:r>
    </w:p>
    <w:p w14:paraId="4E2FD833" w14:textId="77777777" w:rsidR="009931D6" w:rsidRPr="002819D0" w:rsidRDefault="009931D6" w:rsidP="00D91E39">
      <w:pPr>
        <w:pStyle w:val="ListParagraph"/>
        <w:widowControl w:val="0"/>
        <w:numPr>
          <w:ilvl w:val="0"/>
          <w:numId w:val="13"/>
        </w:numPr>
        <w:tabs>
          <w:tab w:val="left" w:pos="1800"/>
        </w:tabs>
        <w:spacing w:after="0" w:line="240" w:lineRule="auto"/>
        <w:ind w:left="1800" w:right="545"/>
        <w:rPr>
          <w:rFonts w:ascii="Times New Roman" w:hAnsi="Times New Roman" w:cs="Times New Roman"/>
        </w:rPr>
      </w:pPr>
      <w:r w:rsidRPr="002819D0">
        <w:rPr>
          <w:rFonts w:ascii="Times New Roman" w:hAnsi="Times New Roman" w:cs="Times New Roman"/>
        </w:rPr>
        <w:t>Exits and write-offs</w:t>
      </w:r>
    </w:p>
    <w:p w14:paraId="1C85FC70" w14:textId="77777777" w:rsidR="009931D6" w:rsidRPr="002819D0" w:rsidRDefault="009931D6" w:rsidP="00D91E39">
      <w:pPr>
        <w:pStyle w:val="ListParagraph"/>
        <w:widowControl w:val="0"/>
        <w:numPr>
          <w:ilvl w:val="0"/>
          <w:numId w:val="13"/>
        </w:numPr>
        <w:tabs>
          <w:tab w:val="left" w:pos="1800"/>
        </w:tabs>
        <w:spacing w:after="0" w:line="240" w:lineRule="auto"/>
        <w:ind w:left="1800" w:right="545"/>
        <w:rPr>
          <w:rFonts w:ascii="Times New Roman" w:hAnsi="Times New Roman" w:cs="Times New Roman"/>
        </w:rPr>
      </w:pPr>
      <w:r w:rsidRPr="002819D0">
        <w:rPr>
          <w:rFonts w:ascii="Times New Roman" w:hAnsi="Times New Roman" w:cs="Times New Roman"/>
        </w:rPr>
        <w:t>Defaults</w:t>
      </w:r>
    </w:p>
    <w:p w14:paraId="5B321B58" w14:textId="77777777" w:rsidR="009931D6" w:rsidRPr="002819D0" w:rsidRDefault="009931D6" w:rsidP="00D91E39">
      <w:pPr>
        <w:pStyle w:val="ListParagraph"/>
        <w:widowControl w:val="0"/>
        <w:numPr>
          <w:ilvl w:val="0"/>
          <w:numId w:val="13"/>
        </w:numPr>
        <w:tabs>
          <w:tab w:val="left" w:pos="1800"/>
        </w:tabs>
        <w:spacing w:after="0" w:line="240" w:lineRule="auto"/>
        <w:ind w:left="1800" w:right="545"/>
        <w:rPr>
          <w:rFonts w:ascii="Times New Roman" w:hAnsi="Times New Roman" w:cs="Times New Roman"/>
        </w:rPr>
      </w:pPr>
      <w:r w:rsidRPr="002819D0">
        <w:rPr>
          <w:rFonts w:ascii="Times New Roman" w:hAnsi="Times New Roman" w:cs="Times New Roman"/>
        </w:rPr>
        <w:t xml:space="preserve">Any other relevant financial metrics </w:t>
      </w:r>
    </w:p>
    <w:p w14:paraId="04150ADB" w14:textId="77777777" w:rsidR="00CB5BF2" w:rsidRPr="002819D0" w:rsidRDefault="00CB5BF2" w:rsidP="00D91E39">
      <w:pPr>
        <w:widowControl w:val="0"/>
        <w:spacing w:after="0" w:line="240" w:lineRule="auto"/>
        <w:contextualSpacing/>
        <w:rPr>
          <w:rFonts w:ascii="Times New Roman" w:hAnsi="Times New Roman" w:cs="Times New Roman"/>
        </w:rPr>
      </w:pPr>
    </w:p>
    <w:p w14:paraId="0A20EEA1" w14:textId="77777777" w:rsidR="00A8183E" w:rsidRPr="002819D0" w:rsidRDefault="00A8183E" w:rsidP="00D91E39">
      <w:pPr>
        <w:widowControl w:val="0"/>
        <w:spacing w:after="0" w:line="240" w:lineRule="auto"/>
        <w:ind w:left="1080"/>
        <w:contextualSpacing/>
        <w:rPr>
          <w:rFonts w:ascii="Times New Roman" w:hAnsi="Times New Roman" w:cs="Times New Roman"/>
          <w:color w:val="0000FF"/>
        </w:rPr>
      </w:pPr>
      <w:r w:rsidRPr="0041383D">
        <w:rPr>
          <w:rFonts w:ascii="Times New Roman" w:hAnsi="Times New Roman" w:cs="Times New Roman"/>
          <w:color w:val="0000FF"/>
        </w:rPr>
        <w:t>[Response]</w:t>
      </w:r>
    </w:p>
    <w:p w14:paraId="61856E91" w14:textId="77777777" w:rsidR="00A8183E" w:rsidRPr="002819D0" w:rsidRDefault="00A8183E" w:rsidP="00D91E39">
      <w:pPr>
        <w:widowControl w:val="0"/>
        <w:spacing w:after="0" w:line="240" w:lineRule="auto"/>
        <w:contextualSpacing/>
        <w:rPr>
          <w:rFonts w:ascii="Times New Roman" w:hAnsi="Times New Roman" w:cs="Times New Roman"/>
        </w:rPr>
      </w:pPr>
    </w:p>
    <w:p w14:paraId="2C4FE3D3" w14:textId="1140F574" w:rsidR="009931D6" w:rsidRPr="002819D0" w:rsidRDefault="009931D6" w:rsidP="00D91E39">
      <w:pPr>
        <w:pStyle w:val="ListParagraph"/>
        <w:widowControl w:val="0"/>
        <w:numPr>
          <w:ilvl w:val="1"/>
          <w:numId w:val="2"/>
        </w:numPr>
        <w:spacing w:after="0" w:line="240" w:lineRule="auto"/>
        <w:ind w:left="1080"/>
        <w:rPr>
          <w:rFonts w:ascii="Times New Roman" w:hAnsi="Times New Roman" w:cs="Times New Roman"/>
        </w:rPr>
      </w:pPr>
      <w:r w:rsidRPr="002819D0">
        <w:rPr>
          <w:rFonts w:ascii="Times New Roman" w:hAnsi="Times New Roman" w:cs="Times New Roman"/>
        </w:rPr>
        <w:t xml:space="preserve">If the Applicant has served as a resource for portfolio companies and projects, beyond being a capital provider, describe the impact to financial performance </w:t>
      </w:r>
    </w:p>
    <w:p w14:paraId="0FE3DBDD" w14:textId="77777777" w:rsidR="009931D6" w:rsidRPr="002819D0" w:rsidRDefault="009931D6" w:rsidP="00D91E39">
      <w:pPr>
        <w:spacing w:after="0" w:line="240" w:lineRule="auto"/>
        <w:ind w:right="360"/>
        <w:contextualSpacing/>
        <w:rPr>
          <w:rFonts w:ascii="Times New Roman" w:hAnsi="Times New Roman" w:cs="Times New Roman"/>
        </w:rPr>
      </w:pPr>
    </w:p>
    <w:p w14:paraId="12143891" w14:textId="77777777" w:rsidR="00CB5BF2" w:rsidRPr="002819D0" w:rsidRDefault="00CB5BF2"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5AD4804C" w14:textId="77777777" w:rsidR="00CB5BF2" w:rsidRPr="002819D0" w:rsidRDefault="00CB5BF2" w:rsidP="00D91E39">
      <w:pPr>
        <w:spacing w:after="0" w:line="240" w:lineRule="auto"/>
        <w:ind w:right="360"/>
        <w:contextualSpacing/>
        <w:rPr>
          <w:rFonts w:ascii="Times New Roman" w:hAnsi="Times New Roman" w:cs="Times New Roman"/>
        </w:rPr>
      </w:pPr>
    </w:p>
    <w:p w14:paraId="33766854" w14:textId="77777777" w:rsidR="009931D6" w:rsidRDefault="009931D6" w:rsidP="00D91E39">
      <w:pPr>
        <w:spacing w:after="0" w:line="240" w:lineRule="auto"/>
        <w:contextualSpacing/>
        <w:rPr>
          <w:rFonts w:ascii="Times New Roman" w:hAnsi="Times New Roman" w:cs="Times New Roman"/>
          <w:b/>
        </w:rPr>
      </w:pPr>
      <w:r w:rsidRPr="002819D0">
        <w:rPr>
          <w:rFonts w:ascii="Times New Roman" w:hAnsi="Times New Roman" w:cs="Times New Roman"/>
          <w:b/>
        </w:rPr>
        <w:t xml:space="preserve">Part 6. </w:t>
      </w:r>
      <w:r w:rsidRPr="002819D0">
        <w:rPr>
          <w:rFonts w:ascii="Times New Roman" w:hAnsi="Times New Roman" w:cs="Times New Roman"/>
          <w:b/>
          <w:bCs/>
        </w:rPr>
        <w:t xml:space="preserve"> </w:t>
      </w:r>
      <w:r w:rsidRPr="002819D0">
        <w:rPr>
          <w:rFonts w:ascii="Times New Roman" w:hAnsi="Times New Roman" w:cs="Times New Roman"/>
          <w:b/>
        </w:rPr>
        <w:t>Firm Infrastructure and Processes</w:t>
      </w:r>
    </w:p>
    <w:p w14:paraId="026BC799" w14:textId="77777777" w:rsidR="000F2275" w:rsidRPr="002819D0" w:rsidRDefault="000F2275" w:rsidP="00D91E39">
      <w:pPr>
        <w:spacing w:after="0" w:line="240" w:lineRule="auto"/>
        <w:contextualSpacing/>
        <w:rPr>
          <w:rFonts w:ascii="Times New Roman" w:hAnsi="Times New Roman" w:cs="Times New Roman"/>
        </w:rPr>
      </w:pPr>
    </w:p>
    <w:p w14:paraId="1FA308EA" w14:textId="77777777" w:rsidR="00631533" w:rsidRPr="002819D0" w:rsidRDefault="009931D6" w:rsidP="00D91E39">
      <w:pPr>
        <w:pStyle w:val="ListParagraph"/>
        <w:widowControl w:val="0"/>
        <w:numPr>
          <w:ilvl w:val="0"/>
          <w:numId w:val="16"/>
        </w:numPr>
        <w:spacing w:after="0" w:line="240" w:lineRule="auto"/>
        <w:ind w:left="1080"/>
        <w:rPr>
          <w:rFonts w:ascii="Times New Roman" w:hAnsi="Times New Roman" w:cs="Times New Roman"/>
        </w:rPr>
      </w:pPr>
      <w:r w:rsidRPr="002819D0">
        <w:rPr>
          <w:rFonts w:ascii="Times New Roman" w:hAnsi="Times New Roman" w:cs="Times New Roman"/>
        </w:rPr>
        <w:t xml:space="preserve">Overview of operational capabilities and structure, including any key team members who are focused on non-investment roles, such as fundraising, compliance, finance or other operations roles </w:t>
      </w:r>
    </w:p>
    <w:p w14:paraId="7185E2E6" w14:textId="77777777" w:rsidR="00631533" w:rsidRPr="002819D0" w:rsidRDefault="00631533" w:rsidP="00D91E39">
      <w:pPr>
        <w:widowControl w:val="0"/>
        <w:spacing w:after="0" w:line="240" w:lineRule="auto"/>
        <w:contextualSpacing/>
        <w:rPr>
          <w:rFonts w:ascii="Times New Roman" w:hAnsi="Times New Roman" w:cs="Times New Roman"/>
        </w:rPr>
      </w:pPr>
    </w:p>
    <w:p w14:paraId="7B76240E" w14:textId="77777777" w:rsidR="001C11DB" w:rsidRPr="002819D0" w:rsidRDefault="001C11DB"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608D3D73" w14:textId="385E78A8" w:rsidR="009931D6" w:rsidRPr="002819D0" w:rsidRDefault="009931D6" w:rsidP="00D91E39">
      <w:pPr>
        <w:widowControl w:val="0"/>
        <w:spacing w:after="0" w:line="240" w:lineRule="auto"/>
        <w:contextualSpacing/>
        <w:rPr>
          <w:rFonts w:ascii="Times New Roman" w:hAnsi="Times New Roman" w:cs="Times New Roman"/>
        </w:rPr>
      </w:pPr>
      <w:r w:rsidRPr="002819D0">
        <w:rPr>
          <w:rFonts w:ascii="Times New Roman" w:hAnsi="Times New Roman" w:cs="Times New Roman"/>
        </w:rPr>
        <w:t xml:space="preserve"> </w:t>
      </w:r>
    </w:p>
    <w:p w14:paraId="015480FF" w14:textId="77777777" w:rsidR="00631533" w:rsidRPr="002819D0" w:rsidRDefault="009931D6" w:rsidP="00D91E39">
      <w:pPr>
        <w:pStyle w:val="ListParagraph"/>
        <w:widowControl w:val="0"/>
        <w:numPr>
          <w:ilvl w:val="0"/>
          <w:numId w:val="16"/>
        </w:numPr>
        <w:spacing w:after="0" w:line="240" w:lineRule="auto"/>
        <w:ind w:left="1080"/>
        <w:rPr>
          <w:rFonts w:ascii="Times New Roman" w:hAnsi="Times New Roman" w:cs="Times New Roman"/>
        </w:rPr>
      </w:pPr>
      <w:r w:rsidRPr="002819D0">
        <w:rPr>
          <w:rFonts w:ascii="Times New Roman" w:hAnsi="Times New Roman" w:cs="Times New Roman"/>
        </w:rPr>
        <w:t>List of third-party service providers that the firm engages with</w:t>
      </w:r>
    </w:p>
    <w:p w14:paraId="3BEEB077" w14:textId="77777777" w:rsidR="00631533" w:rsidRPr="002819D0" w:rsidRDefault="00631533" w:rsidP="00D91E39">
      <w:pPr>
        <w:widowControl w:val="0"/>
        <w:spacing w:after="0" w:line="240" w:lineRule="auto"/>
        <w:contextualSpacing/>
        <w:rPr>
          <w:rFonts w:ascii="Times New Roman" w:hAnsi="Times New Roman" w:cs="Times New Roman"/>
        </w:rPr>
      </w:pPr>
    </w:p>
    <w:p w14:paraId="2FA734C2" w14:textId="77777777" w:rsidR="001C11DB" w:rsidRPr="002819D0" w:rsidRDefault="001C11DB"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6229B714" w14:textId="77777777" w:rsidR="00631533" w:rsidRPr="002819D0" w:rsidRDefault="00631533" w:rsidP="00D91E39">
      <w:pPr>
        <w:widowControl w:val="0"/>
        <w:spacing w:after="0" w:line="240" w:lineRule="auto"/>
        <w:ind w:left="720"/>
        <w:contextualSpacing/>
        <w:rPr>
          <w:rFonts w:ascii="Times New Roman" w:hAnsi="Times New Roman" w:cs="Times New Roman"/>
        </w:rPr>
      </w:pPr>
    </w:p>
    <w:p w14:paraId="04EA1BE4" w14:textId="451F7073" w:rsidR="009931D6" w:rsidRPr="002819D0" w:rsidRDefault="009931D6" w:rsidP="00D91E39">
      <w:pPr>
        <w:pStyle w:val="ListParagraph"/>
        <w:widowControl w:val="0"/>
        <w:numPr>
          <w:ilvl w:val="0"/>
          <w:numId w:val="16"/>
        </w:numPr>
        <w:spacing w:after="0" w:line="240" w:lineRule="auto"/>
        <w:ind w:left="1080"/>
        <w:rPr>
          <w:rFonts w:ascii="Times New Roman" w:hAnsi="Times New Roman" w:cs="Times New Roman"/>
        </w:rPr>
      </w:pPr>
      <w:r w:rsidRPr="002819D0">
        <w:rPr>
          <w:rFonts w:ascii="Times New Roman" w:hAnsi="Times New Roman" w:cs="Times New Roman"/>
        </w:rPr>
        <w:t>List and brief description of Applicant’s governance, policies, and processes, including with respect to investment decisions</w:t>
      </w:r>
    </w:p>
    <w:p w14:paraId="29200F78" w14:textId="77777777" w:rsidR="00631533" w:rsidRPr="002819D0" w:rsidRDefault="00631533" w:rsidP="00D91E39">
      <w:pPr>
        <w:widowControl w:val="0"/>
        <w:spacing w:after="0" w:line="240" w:lineRule="auto"/>
        <w:contextualSpacing/>
        <w:rPr>
          <w:rFonts w:ascii="Times New Roman" w:hAnsi="Times New Roman" w:cs="Times New Roman"/>
        </w:rPr>
      </w:pPr>
    </w:p>
    <w:p w14:paraId="77617009" w14:textId="77777777" w:rsidR="001C11DB" w:rsidRPr="002819D0" w:rsidRDefault="001C11DB"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785B6AF5" w14:textId="77777777" w:rsidR="00631533" w:rsidRPr="002819D0" w:rsidRDefault="00631533" w:rsidP="00D91E39">
      <w:pPr>
        <w:widowControl w:val="0"/>
        <w:spacing w:after="0" w:line="240" w:lineRule="auto"/>
        <w:contextualSpacing/>
        <w:rPr>
          <w:rFonts w:ascii="Times New Roman" w:hAnsi="Times New Roman" w:cs="Times New Roman"/>
        </w:rPr>
      </w:pPr>
    </w:p>
    <w:p w14:paraId="243CBB2B" w14:textId="4B3AC839" w:rsidR="009931D6" w:rsidRPr="002819D0" w:rsidRDefault="009931D6" w:rsidP="00D91E39">
      <w:pPr>
        <w:pStyle w:val="ListParagraph"/>
        <w:widowControl w:val="0"/>
        <w:numPr>
          <w:ilvl w:val="0"/>
          <w:numId w:val="16"/>
        </w:numPr>
        <w:spacing w:after="0" w:line="240" w:lineRule="auto"/>
        <w:ind w:left="1080"/>
        <w:rPr>
          <w:rFonts w:ascii="Times New Roman" w:hAnsi="Times New Roman" w:cs="Times New Roman"/>
        </w:rPr>
      </w:pPr>
      <w:r w:rsidRPr="002819D0">
        <w:rPr>
          <w:rFonts w:ascii="Times New Roman" w:hAnsi="Times New Roman" w:cs="Times New Roman"/>
        </w:rPr>
        <w:t>If applicable, describe any affiliations, joint ventures, or partnerships with other firms</w:t>
      </w:r>
    </w:p>
    <w:p w14:paraId="327A03E6" w14:textId="48E52315" w:rsidR="00393AD8" w:rsidRPr="002819D0" w:rsidRDefault="00393AD8" w:rsidP="00D91E39">
      <w:pPr>
        <w:spacing w:after="0" w:line="240" w:lineRule="auto"/>
        <w:contextualSpacing/>
        <w:rPr>
          <w:rFonts w:ascii="Times New Roman" w:hAnsi="Times New Roman" w:cs="Times New Roman"/>
          <w:sz w:val="22"/>
          <w:szCs w:val="22"/>
        </w:rPr>
      </w:pPr>
    </w:p>
    <w:p w14:paraId="349B2B78" w14:textId="77777777" w:rsidR="00720D72" w:rsidRPr="002819D0" w:rsidRDefault="00720D72" w:rsidP="00D91E39">
      <w:pPr>
        <w:widowControl w:val="0"/>
        <w:spacing w:after="0" w:line="240" w:lineRule="auto"/>
        <w:ind w:left="1080"/>
        <w:contextualSpacing/>
        <w:rPr>
          <w:rFonts w:ascii="Times New Roman" w:hAnsi="Times New Roman" w:cs="Times New Roman"/>
          <w:color w:val="0000FF"/>
        </w:rPr>
      </w:pPr>
      <w:r w:rsidRPr="002819D0">
        <w:rPr>
          <w:rFonts w:ascii="Times New Roman" w:hAnsi="Times New Roman" w:cs="Times New Roman"/>
          <w:color w:val="0000FF"/>
        </w:rPr>
        <w:t>[Response]</w:t>
      </w:r>
    </w:p>
    <w:p w14:paraId="5882FFC6" w14:textId="77777777" w:rsidR="00720D72" w:rsidRPr="002819D0" w:rsidRDefault="00720D72" w:rsidP="00D91E39">
      <w:pPr>
        <w:spacing w:after="0" w:line="240" w:lineRule="auto"/>
        <w:contextualSpacing/>
        <w:rPr>
          <w:rFonts w:ascii="Times New Roman" w:hAnsi="Times New Roman" w:cs="Times New Roman"/>
          <w:sz w:val="22"/>
          <w:szCs w:val="22"/>
        </w:rPr>
      </w:pPr>
    </w:p>
    <w:p w14:paraId="6CC74112" w14:textId="77777777" w:rsidR="00631533" w:rsidRPr="002819D0" w:rsidRDefault="00631533" w:rsidP="00D91E39">
      <w:pPr>
        <w:spacing w:after="0" w:line="240" w:lineRule="auto"/>
        <w:contextualSpacing/>
        <w:rPr>
          <w:rFonts w:ascii="Times New Roman" w:hAnsi="Times New Roman" w:cs="Times New Roman"/>
          <w:sz w:val="22"/>
          <w:szCs w:val="22"/>
        </w:rPr>
      </w:pPr>
    </w:p>
    <w:p w14:paraId="434B454A" w14:textId="77777777" w:rsidR="00631533" w:rsidRPr="002819D0" w:rsidRDefault="00631533" w:rsidP="00D91E39">
      <w:pPr>
        <w:spacing w:after="0" w:line="240" w:lineRule="auto"/>
        <w:contextualSpacing/>
        <w:rPr>
          <w:rFonts w:ascii="Times New Roman" w:hAnsi="Times New Roman" w:cs="Times New Roman"/>
          <w:sz w:val="22"/>
          <w:szCs w:val="22"/>
        </w:rPr>
      </w:pPr>
    </w:p>
    <w:p w14:paraId="2E0D9B42" w14:textId="77777777" w:rsidR="0095287C" w:rsidRPr="002819D0" w:rsidRDefault="0095287C" w:rsidP="00D91E39">
      <w:pPr>
        <w:spacing w:after="0" w:line="240" w:lineRule="auto"/>
        <w:contextualSpacing/>
        <w:rPr>
          <w:rFonts w:ascii="Times New Roman" w:hAnsi="Times New Roman" w:cs="Times New Roman"/>
          <w:sz w:val="22"/>
          <w:szCs w:val="22"/>
          <w:highlight w:val="yellow"/>
        </w:rPr>
      </w:pPr>
    </w:p>
    <w:p w14:paraId="4CB99C00" w14:textId="720B6A0E" w:rsidR="0079091F" w:rsidRPr="002819D0" w:rsidRDefault="0079091F" w:rsidP="00D91E39">
      <w:pPr>
        <w:spacing w:after="0" w:line="240" w:lineRule="auto"/>
        <w:contextualSpacing/>
        <w:rPr>
          <w:rFonts w:ascii="Times New Roman" w:hAnsi="Times New Roman" w:cs="Times New Roman"/>
          <w:sz w:val="22"/>
          <w:szCs w:val="22"/>
        </w:rPr>
      </w:pPr>
    </w:p>
    <w:sectPr w:rsidR="0079091F" w:rsidRPr="002819D0">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wn Shafiei" w:date="2025-11-12T17:54:00Z" w:initials="SS">
    <w:p w14:paraId="70E1BFB3" w14:textId="77777777" w:rsidR="00261160" w:rsidRDefault="00261160" w:rsidP="00261160">
      <w:pPr>
        <w:pStyle w:val="CommentText"/>
      </w:pPr>
      <w:r>
        <w:rPr>
          <w:rStyle w:val="CommentReference"/>
        </w:rPr>
        <w:annotationRef/>
      </w:r>
      <w:r>
        <w:t>Include NYC Commitment 5x if we make that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1BF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E8A826" w16cex:dateUtc="2025-11-12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1BFB3" w16cid:durableId="6AE8A8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E6B0" w14:textId="77777777" w:rsidR="00B0796E" w:rsidRDefault="00B0796E" w:rsidP="00D753E2">
      <w:pPr>
        <w:spacing w:after="0" w:line="240" w:lineRule="auto"/>
      </w:pPr>
      <w:r>
        <w:separator/>
      </w:r>
    </w:p>
  </w:endnote>
  <w:endnote w:type="continuationSeparator" w:id="0">
    <w:p w14:paraId="686C9BF8" w14:textId="77777777" w:rsidR="00B0796E" w:rsidRDefault="00B0796E" w:rsidP="00D7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0BA" w14:textId="70E11E13" w:rsidR="00D753E2" w:rsidRDefault="00000000">
    <w:pPr>
      <w:pStyle w:val="Footer"/>
      <w:jc w:val="right"/>
    </w:pPr>
    <w:sdt>
      <w:sdtPr>
        <w:id w:val="910663378"/>
        <w:docPartObj>
          <w:docPartGallery w:val="Page Numbers (Bottom of Page)"/>
          <w:docPartUnique/>
        </w:docPartObj>
      </w:sdtPr>
      <w:sdtEndPr>
        <w:rPr>
          <w:noProof/>
        </w:rPr>
      </w:sdtEndPr>
      <w:sdtContent>
        <w:r w:rsidR="00D753E2">
          <w:fldChar w:fldCharType="begin"/>
        </w:r>
        <w:r w:rsidR="00D753E2">
          <w:instrText xml:space="preserve"> PAGE   \* MERGEFORMAT </w:instrText>
        </w:r>
        <w:r w:rsidR="00D753E2">
          <w:fldChar w:fldCharType="separate"/>
        </w:r>
        <w:r w:rsidR="00D753E2">
          <w:rPr>
            <w:noProof/>
          </w:rPr>
          <w:t>2</w:t>
        </w:r>
        <w:r w:rsidR="00D753E2">
          <w:rPr>
            <w:noProof/>
          </w:rPr>
          <w:fldChar w:fldCharType="end"/>
        </w:r>
      </w:sdtContent>
    </w:sdt>
  </w:p>
  <w:p w14:paraId="514D8A59" w14:textId="77777777" w:rsidR="00D753E2" w:rsidRDefault="00D75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9613" w14:textId="77777777" w:rsidR="00B0796E" w:rsidRDefault="00B0796E" w:rsidP="00D753E2">
      <w:pPr>
        <w:spacing w:after="0" w:line="240" w:lineRule="auto"/>
      </w:pPr>
      <w:r>
        <w:separator/>
      </w:r>
    </w:p>
  </w:footnote>
  <w:footnote w:type="continuationSeparator" w:id="0">
    <w:p w14:paraId="1A268D2D" w14:textId="77777777" w:rsidR="00B0796E" w:rsidRDefault="00B0796E" w:rsidP="00D75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A58"/>
    <w:multiLevelType w:val="hybridMultilevel"/>
    <w:tmpl w:val="E6B8BF3C"/>
    <w:lvl w:ilvl="0" w:tplc="6714CA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075EC2"/>
    <w:multiLevelType w:val="hybridMultilevel"/>
    <w:tmpl w:val="EC76F6FE"/>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CF17179"/>
    <w:multiLevelType w:val="multilevel"/>
    <w:tmpl w:val="8BC0DC0C"/>
    <w:lvl w:ilvl="0">
      <w:start w:val="1"/>
      <w:numFmt w:val="decimal"/>
      <w:lvlText w:val="Part %1."/>
      <w:lvlJc w:val="left"/>
      <w:pPr>
        <w:ind w:left="144" w:hanging="144"/>
      </w:pPr>
      <w:rPr>
        <w:rFonts w:hint="default"/>
        <w:b/>
        <w:bCs/>
      </w:rPr>
    </w:lvl>
    <w:lvl w:ilvl="1">
      <w:start w:val="1"/>
      <w:numFmt w:val="lowerLetter"/>
      <w:lvlText w:val="%2."/>
      <w:lvlJc w:val="left"/>
      <w:pPr>
        <w:ind w:left="864" w:hanging="360"/>
      </w:pPr>
      <w:rPr>
        <w:rFonts w:hint="default"/>
        <w:b w:val="0"/>
        <w:bCs w:val="0"/>
        <w:i w:val="0"/>
        <w:iCs w:val="0"/>
      </w:rPr>
    </w:lvl>
    <w:lvl w:ilvl="2">
      <w:start w:val="1"/>
      <w:numFmt w:val="lowerRoman"/>
      <w:lvlText w:val="%3."/>
      <w:lvlJc w:val="right"/>
      <w:pPr>
        <w:ind w:left="1584" w:hanging="180"/>
      </w:pPr>
      <w:rPr>
        <w:rFonts w:hint="default"/>
      </w:rPr>
    </w:lvl>
    <w:lvl w:ilvl="3">
      <w:start w:val="1"/>
      <w:numFmt w:val="decimal"/>
      <w:lvlText w:val="%4."/>
      <w:lvlJc w:val="left"/>
      <w:pPr>
        <w:ind w:left="2304" w:hanging="360"/>
      </w:pPr>
      <w:rPr>
        <w:rFonts w:hint="default"/>
      </w:rPr>
    </w:lvl>
    <w:lvl w:ilvl="4">
      <w:start w:val="1"/>
      <w:numFmt w:val="lowerLetter"/>
      <w:lvlText w:val="%5."/>
      <w:lvlJc w:val="left"/>
      <w:pPr>
        <w:ind w:left="3024" w:hanging="360"/>
      </w:pPr>
      <w:rPr>
        <w:rFonts w:hint="default"/>
      </w:rPr>
    </w:lvl>
    <w:lvl w:ilvl="5">
      <w:start w:val="1"/>
      <w:numFmt w:val="lowerRoman"/>
      <w:lvlText w:val="%6."/>
      <w:lvlJc w:val="right"/>
      <w:pPr>
        <w:ind w:left="3744" w:hanging="180"/>
      </w:pPr>
      <w:rPr>
        <w:rFonts w:hint="default"/>
      </w:rPr>
    </w:lvl>
    <w:lvl w:ilvl="6">
      <w:start w:val="1"/>
      <w:numFmt w:val="decimal"/>
      <w:lvlText w:val="%7."/>
      <w:lvlJc w:val="left"/>
      <w:pPr>
        <w:ind w:left="4464" w:hanging="360"/>
      </w:pPr>
      <w:rPr>
        <w:rFonts w:hint="default"/>
      </w:rPr>
    </w:lvl>
    <w:lvl w:ilvl="7">
      <w:start w:val="1"/>
      <w:numFmt w:val="lowerLetter"/>
      <w:lvlText w:val="%8."/>
      <w:lvlJc w:val="left"/>
      <w:pPr>
        <w:ind w:left="5184" w:hanging="360"/>
      </w:pPr>
      <w:rPr>
        <w:rFonts w:hint="default"/>
      </w:rPr>
    </w:lvl>
    <w:lvl w:ilvl="8">
      <w:start w:val="1"/>
      <w:numFmt w:val="lowerRoman"/>
      <w:lvlText w:val="%9."/>
      <w:lvlJc w:val="right"/>
      <w:pPr>
        <w:ind w:left="5904" w:hanging="180"/>
      </w:pPr>
      <w:rPr>
        <w:rFonts w:hint="default"/>
      </w:rPr>
    </w:lvl>
  </w:abstractNum>
  <w:abstractNum w:abstractNumId="3" w15:restartNumberingAfterBreak="0">
    <w:nsid w:val="20EB0A24"/>
    <w:multiLevelType w:val="hybridMultilevel"/>
    <w:tmpl w:val="779E6872"/>
    <w:lvl w:ilvl="0" w:tplc="6714CAB0">
      <w:start w:val="1"/>
      <w:numFmt w:val="lowerLetter"/>
      <w:lvlText w:val="%1."/>
      <w:lvlJc w:val="left"/>
      <w:pPr>
        <w:ind w:left="165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93775"/>
    <w:multiLevelType w:val="hybridMultilevel"/>
    <w:tmpl w:val="02827790"/>
    <w:lvl w:ilvl="0" w:tplc="FFFFFFFF">
      <w:start w:val="1"/>
      <w:numFmt w:val="lowerLetter"/>
      <w:lvlText w:val="%1."/>
      <w:lvlJc w:val="left"/>
      <w:pPr>
        <w:ind w:left="360" w:hanging="360"/>
      </w:p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4720F5"/>
    <w:multiLevelType w:val="hybridMultilevel"/>
    <w:tmpl w:val="1ED2A1F4"/>
    <w:lvl w:ilvl="0" w:tplc="FFFFFFFF">
      <w:start w:val="1"/>
      <w:numFmt w:val="decimal"/>
      <w:lvlText w:val="%1."/>
      <w:lvlJc w:val="left"/>
      <w:pPr>
        <w:ind w:left="931" w:hanging="360"/>
      </w:pPr>
      <w:rPr>
        <w:rFonts w:hint="default"/>
      </w:rPr>
    </w:lvl>
    <w:lvl w:ilvl="1" w:tplc="6714CAB0">
      <w:start w:val="1"/>
      <w:numFmt w:val="lowerLetter"/>
      <w:lvlText w:val="%2."/>
      <w:lvlJc w:val="left"/>
      <w:pPr>
        <w:ind w:left="1651" w:hanging="360"/>
      </w:pPr>
    </w:lvl>
    <w:lvl w:ilvl="2" w:tplc="FFFFFFFF">
      <w:start w:val="1"/>
      <w:numFmt w:val="lowerRoman"/>
      <w:lvlText w:val="%3."/>
      <w:lvlJc w:val="right"/>
      <w:pPr>
        <w:ind w:left="2340" w:hanging="360"/>
      </w:pPr>
      <w:rPr>
        <w:i w:val="0"/>
        <w:iCs w:val="0"/>
      </w:rPr>
    </w:lvl>
    <w:lvl w:ilvl="3" w:tplc="FFFFFFFF">
      <w:start w:val="4"/>
      <w:numFmt w:val="upperRoman"/>
      <w:lvlText w:val="%4."/>
      <w:lvlJc w:val="left"/>
      <w:pPr>
        <w:ind w:left="3451" w:hanging="720"/>
      </w:pPr>
      <w:rPr>
        <w:rFonts w:hint="default"/>
      </w:rPr>
    </w:lvl>
    <w:lvl w:ilvl="4" w:tplc="FFFFFFFF">
      <w:start w:val="9"/>
      <w:numFmt w:val="upperRoman"/>
      <w:lvlText w:val="%5&gt;"/>
      <w:lvlJc w:val="left"/>
      <w:pPr>
        <w:ind w:left="4171" w:hanging="720"/>
      </w:pPr>
      <w:rPr>
        <w:rFonts w:hint="default"/>
      </w:r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6" w15:restartNumberingAfterBreak="0">
    <w:nsid w:val="35C33DF4"/>
    <w:multiLevelType w:val="hybridMultilevel"/>
    <w:tmpl w:val="0EECF018"/>
    <w:lvl w:ilvl="0" w:tplc="04090019">
      <w:start w:val="1"/>
      <w:numFmt w:val="lowerLetter"/>
      <w:lvlText w:val="%1."/>
      <w:lvlJc w:val="left"/>
      <w:pPr>
        <w:ind w:left="-936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4320" w:hanging="180"/>
      </w:pPr>
    </w:lvl>
  </w:abstractNum>
  <w:abstractNum w:abstractNumId="7" w15:restartNumberingAfterBreak="0">
    <w:nsid w:val="37B96E4D"/>
    <w:multiLevelType w:val="hybridMultilevel"/>
    <w:tmpl w:val="B4103CC4"/>
    <w:lvl w:ilvl="0" w:tplc="6714CA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D70E85"/>
    <w:multiLevelType w:val="hybridMultilevel"/>
    <w:tmpl w:val="35EE4E54"/>
    <w:lvl w:ilvl="0" w:tplc="5C6E588E">
      <w:start w:val="1"/>
      <w:numFmt w:val="decimal"/>
      <w:lvlText w:val="%1."/>
      <w:lvlJc w:val="left"/>
      <w:pPr>
        <w:ind w:left="931" w:hanging="360"/>
      </w:pPr>
      <w:rPr>
        <w:rFonts w:hint="default"/>
      </w:rPr>
    </w:lvl>
    <w:lvl w:ilvl="1" w:tplc="FFFFFFFF">
      <w:start w:val="1"/>
      <w:numFmt w:val="lowerLetter"/>
      <w:lvlText w:val="%2."/>
      <w:lvlJc w:val="left"/>
      <w:pPr>
        <w:ind w:left="1651" w:hanging="360"/>
      </w:pPr>
    </w:lvl>
    <w:lvl w:ilvl="2" w:tplc="0409001B">
      <w:start w:val="1"/>
      <w:numFmt w:val="lowerRoman"/>
      <w:lvlText w:val="%3."/>
      <w:lvlJc w:val="right"/>
      <w:pPr>
        <w:ind w:left="2340" w:hanging="360"/>
      </w:pPr>
    </w:lvl>
    <w:lvl w:ilvl="3" w:tplc="4DF4FE66">
      <w:start w:val="4"/>
      <w:numFmt w:val="upperRoman"/>
      <w:lvlText w:val="%4."/>
      <w:lvlJc w:val="left"/>
      <w:pPr>
        <w:ind w:left="3451" w:hanging="720"/>
      </w:pPr>
      <w:rPr>
        <w:rFonts w:hint="default"/>
      </w:rPr>
    </w:lvl>
    <w:lvl w:ilvl="4" w:tplc="55F4E11A">
      <w:start w:val="9"/>
      <w:numFmt w:val="upperRoman"/>
      <w:lvlText w:val="%5&gt;"/>
      <w:lvlJc w:val="left"/>
      <w:pPr>
        <w:ind w:left="4171" w:hanging="720"/>
      </w:pPr>
      <w:rPr>
        <w:rFonts w:hint="default"/>
      </w:r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9" w15:restartNumberingAfterBreak="0">
    <w:nsid w:val="411D4095"/>
    <w:multiLevelType w:val="hybridMultilevel"/>
    <w:tmpl w:val="CA4EA8B8"/>
    <w:lvl w:ilvl="0" w:tplc="6714CA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B108A"/>
    <w:multiLevelType w:val="hybridMultilevel"/>
    <w:tmpl w:val="6BA6355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71900"/>
    <w:multiLevelType w:val="hybridMultilevel"/>
    <w:tmpl w:val="E6B8BF3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73B183A"/>
    <w:multiLevelType w:val="hybridMultilevel"/>
    <w:tmpl w:val="61E62A34"/>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6D511DF2"/>
    <w:multiLevelType w:val="hybridMultilevel"/>
    <w:tmpl w:val="0DA6E4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8D1F59"/>
    <w:multiLevelType w:val="hybridMultilevel"/>
    <w:tmpl w:val="A1BAED9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A6B12"/>
    <w:multiLevelType w:val="hybridMultilevel"/>
    <w:tmpl w:val="A880D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114062">
    <w:abstractNumId w:val="2"/>
  </w:num>
  <w:num w:numId="2" w16cid:durableId="1762339504">
    <w:abstractNumId w:val="8"/>
  </w:num>
  <w:num w:numId="3" w16cid:durableId="1873494291">
    <w:abstractNumId w:val="9"/>
  </w:num>
  <w:num w:numId="4" w16cid:durableId="543634788">
    <w:abstractNumId w:val="15"/>
  </w:num>
  <w:num w:numId="5" w16cid:durableId="686715062">
    <w:abstractNumId w:val="7"/>
  </w:num>
  <w:num w:numId="6" w16cid:durableId="305472140">
    <w:abstractNumId w:val="0"/>
  </w:num>
  <w:num w:numId="7" w16cid:durableId="143855810">
    <w:abstractNumId w:val="5"/>
  </w:num>
  <w:num w:numId="8" w16cid:durableId="694305023">
    <w:abstractNumId w:val="6"/>
  </w:num>
  <w:num w:numId="9" w16cid:durableId="1331567345">
    <w:abstractNumId w:val="11"/>
  </w:num>
  <w:num w:numId="10" w16cid:durableId="54206747">
    <w:abstractNumId w:val="10"/>
  </w:num>
  <w:num w:numId="11" w16cid:durableId="1713579276">
    <w:abstractNumId w:val="12"/>
  </w:num>
  <w:num w:numId="12" w16cid:durableId="149905978">
    <w:abstractNumId w:val="1"/>
  </w:num>
  <w:num w:numId="13" w16cid:durableId="1188526854">
    <w:abstractNumId w:val="14"/>
  </w:num>
  <w:num w:numId="14" w16cid:durableId="1022584711">
    <w:abstractNumId w:val="4"/>
  </w:num>
  <w:num w:numId="15" w16cid:durableId="637497604">
    <w:abstractNumId w:val="13"/>
  </w:num>
  <w:num w:numId="16" w16cid:durableId="14835424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wn Shafiei">
    <w15:presenceInfo w15:providerId="AD" w15:userId="S::sshafiei@edc.nyc::f63edabc-b5f5-4639-a3a1-10d191a93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D8"/>
    <w:rsid w:val="00030BBD"/>
    <w:rsid w:val="00034B50"/>
    <w:rsid w:val="00034E8C"/>
    <w:rsid w:val="00042BDF"/>
    <w:rsid w:val="00055ADA"/>
    <w:rsid w:val="00075EEA"/>
    <w:rsid w:val="000A4B38"/>
    <w:rsid w:val="000B5A7D"/>
    <w:rsid w:val="000B6383"/>
    <w:rsid w:val="000C24DE"/>
    <w:rsid w:val="000D0845"/>
    <w:rsid w:val="000D7A07"/>
    <w:rsid w:val="000E37F0"/>
    <w:rsid w:val="000E5B35"/>
    <w:rsid w:val="000F1671"/>
    <w:rsid w:val="000F2275"/>
    <w:rsid w:val="000F3FC6"/>
    <w:rsid w:val="000F4829"/>
    <w:rsid w:val="000F5070"/>
    <w:rsid w:val="00103722"/>
    <w:rsid w:val="00112A06"/>
    <w:rsid w:val="00121037"/>
    <w:rsid w:val="001269EE"/>
    <w:rsid w:val="00126F38"/>
    <w:rsid w:val="001274BA"/>
    <w:rsid w:val="00134A74"/>
    <w:rsid w:val="00135AF2"/>
    <w:rsid w:val="001372C1"/>
    <w:rsid w:val="0014604E"/>
    <w:rsid w:val="00146541"/>
    <w:rsid w:val="0015099C"/>
    <w:rsid w:val="00150C55"/>
    <w:rsid w:val="001522FE"/>
    <w:rsid w:val="00171C56"/>
    <w:rsid w:val="0017227F"/>
    <w:rsid w:val="00181294"/>
    <w:rsid w:val="00182446"/>
    <w:rsid w:val="00186F58"/>
    <w:rsid w:val="001A0595"/>
    <w:rsid w:val="001A0EF4"/>
    <w:rsid w:val="001A18F4"/>
    <w:rsid w:val="001A7D4F"/>
    <w:rsid w:val="001B1331"/>
    <w:rsid w:val="001B695F"/>
    <w:rsid w:val="001C11DB"/>
    <w:rsid w:val="001D0707"/>
    <w:rsid w:val="001D3FB8"/>
    <w:rsid w:val="001E7454"/>
    <w:rsid w:val="001F5213"/>
    <w:rsid w:val="001F6412"/>
    <w:rsid w:val="00232C9B"/>
    <w:rsid w:val="00233028"/>
    <w:rsid w:val="002379ED"/>
    <w:rsid w:val="00255B4C"/>
    <w:rsid w:val="00257023"/>
    <w:rsid w:val="00261160"/>
    <w:rsid w:val="002620FF"/>
    <w:rsid w:val="00273592"/>
    <w:rsid w:val="002743FE"/>
    <w:rsid w:val="00277CB1"/>
    <w:rsid w:val="002819D0"/>
    <w:rsid w:val="00286691"/>
    <w:rsid w:val="002951F2"/>
    <w:rsid w:val="0029783F"/>
    <w:rsid w:val="002A73A5"/>
    <w:rsid w:val="002C071B"/>
    <w:rsid w:val="002C5484"/>
    <w:rsid w:val="002D450E"/>
    <w:rsid w:val="002F52FF"/>
    <w:rsid w:val="0032409C"/>
    <w:rsid w:val="00326533"/>
    <w:rsid w:val="00337929"/>
    <w:rsid w:val="00345D47"/>
    <w:rsid w:val="003706CC"/>
    <w:rsid w:val="0038711A"/>
    <w:rsid w:val="00393AD8"/>
    <w:rsid w:val="003A0142"/>
    <w:rsid w:val="003A4742"/>
    <w:rsid w:val="003B4744"/>
    <w:rsid w:val="003C160B"/>
    <w:rsid w:val="003C491D"/>
    <w:rsid w:val="003D4F29"/>
    <w:rsid w:val="003D709B"/>
    <w:rsid w:val="003E1C63"/>
    <w:rsid w:val="003F0967"/>
    <w:rsid w:val="003F6BC6"/>
    <w:rsid w:val="00411280"/>
    <w:rsid w:val="0041383D"/>
    <w:rsid w:val="00415C39"/>
    <w:rsid w:val="00416CC8"/>
    <w:rsid w:val="0044048C"/>
    <w:rsid w:val="004421AF"/>
    <w:rsid w:val="00454B18"/>
    <w:rsid w:val="00456693"/>
    <w:rsid w:val="00456C87"/>
    <w:rsid w:val="00460A28"/>
    <w:rsid w:val="00464F21"/>
    <w:rsid w:val="00476D49"/>
    <w:rsid w:val="0048258E"/>
    <w:rsid w:val="004829F8"/>
    <w:rsid w:val="00487547"/>
    <w:rsid w:val="004B641D"/>
    <w:rsid w:val="004B705A"/>
    <w:rsid w:val="004C0110"/>
    <w:rsid w:val="004C1A6C"/>
    <w:rsid w:val="004D08F9"/>
    <w:rsid w:val="004D36EA"/>
    <w:rsid w:val="004D59DF"/>
    <w:rsid w:val="004E3305"/>
    <w:rsid w:val="00534D89"/>
    <w:rsid w:val="00563102"/>
    <w:rsid w:val="00575B78"/>
    <w:rsid w:val="005901FB"/>
    <w:rsid w:val="005915A9"/>
    <w:rsid w:val="00595260"/>
    <w:rsid w:val="005B15BE"/>
    <w:rsid w:val="005B432D"/>
    <w:rsid w:val="005C71D4"/>
    <w:rsid w:val="005D0FFA"/>
    <w:rsid w:val="00603023"/>
    <w:rsid w:val="00612FFD"/>
    <w:rsid w:val="00631533"/>
    <w:rsid w:val="00631C5C"/>
    <w:rsid w:val="00632EEC"/>
    <w:rsid w:val="00640543"/>
    <w:rsid w:val="00641BE9"/>
    <w:rsid w:val="006420B4"/>
    <w:rsid w:val="00654E88"/>
    <w:rsid w:val="00655847"/>
    <w:rsid w:val="00661E1A"/>
    <w:rsid w:val="00677EBA"/>
    <w:rsid w:val="00680317"/>
    <w:rsid w:val="00681A90"/>
    <w:rsid w:val="00697BBA"/>
    <w:rsid w:val="006A1793"/>
    <w:rsid w:val="006C4BBA"/>
    <w:rsid w:val="006E38BE"/>
    <w:rsid w:val="006E4357"/>
    <w:rsid w:val="00716E35"/>
    <w:rsid w:val="00720D72"/>
    <w:rsid w:val="00734840"/>
    <w:rsid w:val="00743BA9"/>
    <w:rsid w:val="00754761"/>
    <w:rsid w:val="007574F6"/>
    <w:rsid w:val="007871B8"/>
    <w:rsid w:val="0079091F"/>
    <w:rsid w:val="007C37A3"/>
    <w:rsid w:val="007C3D9B"/>
    <w:rsid w:val="007D4E82"/>
    <w:rsid w:val="007F0613"/>
    <w:rsid w:val="00804192"/>
    <w:rsid w:val="008235A2"/>
    <w:rsid w:val="00831E3D"/>
    <w:rsid w:val="0083242D"/>
    <w:rsid w:val="008325E7"/>
    <w:rsid w:val="0084082D"/>
    <w:rsid w:val="00840D6F"/>
    <w:rsid w:val="00844C80"/>
    <w:rsid w:val="00856FA0"/>
    <w:rsid w:val="00881B4F"/>
    <w:rsid w:val="00886EEC"/>
    <w:rsid w:val="00887B74"/>
    <w:rsid w:val="00890FDD"/>
    <w:rsid w:val="00897ED1"/>
    <w:rsid w:val="008E3168"/>
    <w:rsid w:val="00905A3F"/>
    <w:rsid w:val="00916C71"/>
    <w:rsid w:val="00921ED5"/>
    <w:rsid w:val="009477F9"/>
    <w:rsid w:val="0095287C"/>
    <w:rsid w:val="009532AE"/>
    <w:rsid w:val="00965C29"/>
    <w:rsid w:val="00976E6D"/>
    <w:rsid w:val="00977066"/>
    <w:rsid w:val="00977C55"/>
    <w:rsid w:val="009931D6"/>
    <w:rsid w:val="00994808"/>
    <w:rsid w:val="00995419"/>
    <w:rsid w:val="0099569F"/>
    <w:rsid w:val="00997232"/>
    <w:rsid w:val="009978B4"/>
    <w:rsid w:val="009A6A05"/>
    <w:rsid w:val="009C0CC6"/>
    <w:rsid w:val="009E1EAB"/>
    <w:rsid w:val="009E617B"/>
    <w:rsid w:val="009F6F82"/>
    <w:rsid w:val="009F77F4"/>
    <w:rsid w:val="00A062CE"/>
    <w:rsid w:val="00A27429"/>
    <w:rsid w:val="00A3657A"/>
    <w:rsid w:val="00A375D3"/>
    <w:rsid w:val="00A55C28"/>
    <w:rsid w:val="00A67E4E"/>
    <w:rsid w:val="00A77815"/>
    <w:rsid w:val="00A8183E"/>
    <w:rsid w:val="00A851B7"/>
    <w:rsid w:val="00AA0209"/>
    <w:rsid w:val="00AA1789"/>
    <w:rsid w:val="00AA33A1"/>
    <w:rsid w:val="00AA7EFE"/>
    <w:rsid w:val="00AB4565"/>
    <w:rsid w:val="00AC3710"/>
    <w:rsid w:val="00AD6505"/>
    <w:rsid w:val="00B01AA0"/>
    <w:rsid w:val="00B0796E"/>
    <w:rsid w:val="00B33D59"/>
    <w:rsid w:val="00B40B65"/>
    <w:rsid w:val="00B507F9"/>
    <w:rsid w:val="00B5121D"/>
    <w:rsid w:val="00B56B4F"/>
    <w:rsid w:val="00B92522"/>
    <w:rsid w:val="00BB1CE5"/>
    <w:rsid w:val="00BC6627"/>
    <w:rsid w:val="00BD0BE3"/>
    <w:rsid w:val="00BD3FE9"/>
    <w:rsid w:val="00BD48F0"/>
    <w:rsid w:val="00BE0212"/>
    <w:rsid w:val="00BE2758"/>
    <w:rsid w:val="00BE4B20"/>
    <w:rsid w:val="00BF4514"/>
    <w:rsid w:val="00C06096"/>
    <w:rsid w:val="00C21676"/>
    <w:rsid w:val="00C44AE8"/>
    <w:rsid w:val="00C472FF"/>
    <w:rsid w:val="00C640C3"/>
    <w:rsid w:val="00C70B40"/>
    <w:rsid w:val="00C74463"/>
    <w:rsid w:val="00C75144"/>
    <w:rsid w:val="00C77DC8"/>
    <w:rsid w:val="00C83D60"/>
    <w:rsid w:val="00C90CA0"/>
    <w:rsid w:val="00C9264E"/>
    <w:rsid w:val="00C92980"/>
    <w:rsid w:val="00CA2465"/>
    <w:rsid w:val="00CB5BF2"/>
    <w:rsid w:val="00CD4A44"/>
    <w:rsid w:val="00CF3959"/>
    <w:rsid w:val="00CF78A6"/>
    <w:rsid w:val="00D00B9A"/>
    <w:rsid w:val="00D01425"/>
    <w:rsid w:val="00D04FA2"/>
    <w:rsid w:val="00D156EA"/>
    <w:rsid w:val="00D17883"/>
    <w:rsid w:val="00D32F79"/>
    <w:rsid w:val="00D4399B"/>
    <w:rsid w:val="00D5506D"/>
    <w:rsid w:val="00D71755"/>
    <w:rsid w:val="00D753E2"/>
    <w:rsid w:val="00D910C3"/>
    <w:rsid w:val="00D91E39"/>
    <w:rsid w:val="00D96992"/>
    <w:rsid w:val="00DA34AB"/>
    <w:rsid w:val="00DB5D59"/>
    <w:rsid w:val="00DB714F"/>
    <w:rsid w:val="00DD4194"/>
    <w:rsid w:val="00DF07D4"/>
    <w:rsid w:val="00E005BC"/>
    <w:rsid w:val="00E00B5C"/>
    <w:rsid w:val="00E024B1"/>
    <w:rsid w:val="00E151BF"/>
    <w:rsid w:val="00E21281"/>
    <w:rsid w:val="00E24F12"/>
    <w:rsid w:val="00E41CCD"/>
    <w:rsid w:val="00E438E3"/>
    <w:rsid w:val="00E44D77"/>
    <w:rsid w:val="00E50983"/>
    <w:rsid w:val="00E5581D"/>
    <w:rsid w:val="00E60486"/>
    <w:rsid w:val="00E700AB"/>
    <w:rsid w:val="00E8113A"/>
    <w:rsid w:val="00E84B3A"/>
    <w:rsid w:val="00E93D68"/>
    <w:rsid w:val="00E958A7"/>
    <w:rsid w:val="00EA3DE2"/>
    <w:rsid w:val="00ED22A0"/>
    <w:rsid w:val="00EE2123"/>
    <w:rsid w:val="00EE2138"/>
    <w:rsid w:val="00EF0C97"/>
    <w:rsid w:val="00EF767D"/>
    <w:rsid w:val="00F03B6F"/>
    <w:rsid w:val="00F14411"/>
    <w:rsid w:val="00F17AE5"/>
    <w:rsid w:val="00F2405A"/>
    <w:rsid w:val="00F31EAB"/>
    <w:rsid w:val="00F362A1"/>
    <w:rsid w:val="00F37524"/>
    <w:rsid w:val="00F46E42"/>
    <w:rsid w:val="00F53B10"/>
    <w:rsid w:val="00F5534A"/>
    <w:rsid w:val="00F5756A"/>
    <w:rsid w:val="00F57C2B"/>
    <w:rsid w:val="00F77CB8"/>
    <w:rsid w:val="00FA3148"/>
    <w:rsid w:val="00FB098C"/>
    <w:rsid w:val="00FC106A"/>
    <w:rsid w:val="00FD1AE9"/>
    <w:rsid w:val="00FD1DEE"/>
    <w:rsid w:val="00FE13CE"/>
    <w:rsid w:val="00FE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47A8"/>
  <w15:chartTrackingRefBased/>
  <w15:docId w15:val="{1627E789-141E-4D86-B014-0292027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AD8"/>
    <w:rPr>
      <w:rFonts w:eastAsiaTheme="majorEastAsia" w:cstheme="majorBidi"/>
      <w:color w:val="272727" w:themeColor="text1" w:themeTint="D8"/>
    </w:rPr>
  </w:style>
  <w:style w:type="paragraph" w:styleId="Title">
    <w:name w:val="Title"/>
    <w:basedOn w:val="Normal"/>
    <w:next w:val="Normal"/>
    <w:link w:val="TitleChar"/>
    <w:uiPriority w:val="10"/>
    <w:qFormat/>
    <w:rsid w:val="00393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AD8"/>
    <w:pPr>
      <w:spacing w:before="160"/>
      <w:jc w:val="center"/>
    </w:pPr>
    <w:rPr>
      <w:i/>
      <w:iCs/>
      <w:color w:val="404040" w:themeColor="text1" w:themeTint="BF"/>
    </w:rPr>
  </w:style>
  <w:style w:type="character" w:customStyle="1" w:styleId="QuoteChar">
    <w:name w:val="Quote Char"/>
    <w:basedOn w:val="DefaultParagraphFont"/>
    <w:link w:val="Quote"/>
    <w:uiPriority w:val="29"/>
    <w:rsid w:val="00393AD8"/>
    <w:rPr>
      <w:i/>
      <w:iCs/>
      <w:color w:val="404040" w:themeColor="text1" w:themeTint="BF"/>
    </w:rPr>
  </w:style>
  <w:style w:type="paragraph" w:styleId="ListParagraph">
    <w:name w:val="List Paragraph"/>
    <w:aliases w:val="Bullet List,FooterText,Bullet Paragraph,Style 10,Style 13,Medium Grid 1 - Accent 21"/>
    <w:basedOn w:val="Normal"/>
    <w:link w:val="ListParagraphChar"/>
    <w:uiPriority w:val="1"/>
    <w:qFormat/>
    <w:rsid w:val="00393AD8"/>
    <w:pPr>
      <w:ind w:left="720"/>
      <w:contextualSpacing/>
    </w:pPr>
  </w:style>
  <w:style w:type="character" w:styleId="IntenseEmphasis">
    <w:name w:val="Intense Emphasis"/>
    <w:basedOn w:val="DefaultParagraphFont"/>
    <w:uiPriority w:val="21"/>
    <w:qFormat/>
    <w:rsid w:val="00393AD8"/>
    <w:rPr>
      <w:i/>
      <w:iCs/>
      <w:color w:val="0F4761" w:themeColor="accent1" w:themeShade="BF"/>
    </w:rPr>
  </w:style>
  <w:style w:type="paragraph" w:styleId="IntenseQuote">
    <w:name w:val="Intense Quote"/>
    <w:basedOn w:val="Normal"/>
    <w:next w:val="Normal"/>
    <w:link w:val="IntenseQuoteChar"/>
    <w:uiPriority w:val="30"/>
    <w:qFormat/>
    <w:rsid w:val="00393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AD8"/>
    <w:rPr>
      <w:i/>
      <w:iCs/>
      <w:color w:val="0F4761" w:themeColor="accent1" w:themeShade="BF"/>
    </w:rPr>
  </w:style>
  <w:style w:type="character" w:styleId="IntenseReference">
    <w:name w:val="Intense Reference"/>
    <w:basedOn w:val="DefaultParagraphFont"/>
    <w:uiPriority w:val="32"/>
    <w:qFormat/>
    <w:rsid w:val="00393AD8"/>
    <w:rPr>
      <w:b/>
      <w:bCs/>
      <w:smallCaps/>
      <w:color w:val="0F4761" w:themeColor="accent1" w:themeShade="BF"/>
      <w:spacing w:val="5"/>
    </w:rPr>
  </w:style>
  <w:style w:type="character" w:customStyle="1" w:styleId="ListParagraphChar">
    <w:name w:val="List Paragraph Char"/>
    <w:aliases w:val="Bullet List Char,FooterText Char,Bullet Paragraph Char,Style 10 Char,Style 13 Char,Medium Grid 1 - Accent 21 Char"/>
    <w:basedOn w:val="DefaultParagraphFont"/>
    <w:link w:val="ListParagraph"/>
    <w:uiPriority w:val="1"/>
    <w:locked/>
    <w:rsid w:val="001A0EF4"/>
  </w:style>
  <w:style w:type="character" w:styleId="CommentReference">
    <w:name w:val="annotation reference"/>
    <w:basedOn w:val="DefaultParagraphFont"/>
    <w:uiPriority w:val="99"/>
    <w:semiHidden/>
    <w:unhideWhenUsed/>
    <w:rsid w:val="002951F2"/>
    <w:rPr>
      <w:rFonts w:cs="Times New Roman"/>
      <w:sz w:val="16"/>
      <w:szCs w:val="16"/>
    </w:rPr>
  </w:style>
  <w:style w:type="paragraph" w:styleId="CommentText">
    <w:name w:val="annotation text"/>
    <w:basedOn w:val="Normal"/>
    <w:link w:val="CommentTextChar"/>
    <w:uiPriority w:val="99"/>
    <w:unhideWhenUsed/>
    <w:rsid w:val="002951F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951F2"/>
    <w:rPr>
      <w:kern w:val="0"/>
      <w:sz w:val="20"/>
      <w:szCs w:val="20"/>
      <w14:ligatures w14:val="none"/>
    </w:rPr>
  </w:style>
  <w:style w:type="paragraph" w:styleId="Header">
    <w:name w:val="header"/>
    <w:basedOn w:val="Normal"/>
    <w:link w:val="HeaderChar"/>
    <w:uiPriority w:val="99"/>
    <w:unhideWhenUsed/>
    <w:rsid w:val="00D7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E2"/>
  </w:style>
  <w:style w:type="paragraph" w:styleId="Footer">
    <w:name w:val="footer"/>
    <w:basedOn w:val="Normal"/>
    <w:link w:val="FooterChar"/>
    <w:uiPriority w:val="99"/>
    <w:unhideWhenUsed/>
    <w:rsid w:val="00D7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E2"/>
  </w:style>
  <w:style w:type="table" w:styleId="TableGrid">
    <w:name w:val="Table Grid"/>
    <w:basedOn w:val="TableNormal"/>
    <w:uiPriority w:val="39"/>
    <w:rsid w:val="004D5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61160"/>
    <w:rPr>
      <w:b/>
      <w:bCs/>
      <w:kern w:val="2"/>
      <w14:ligatures w14:val="standardContextual"/>
    </w:rPr>
  </w:style>
  <w:style w:type="character" w:customStyle="1" w:styleId="CommentSubjectChar">
    <w:name w:val="Comment Subject Char"/>
    <w:basedOn w:val="CommentTextChar"/>
    <w:link w:val="CommentSubject"/>
    <w:uiPriority w:val="99"/>
    <w:semiHidden/>
    <w:rsid w:val="0026116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87228BC5ECD478487A52BBB875E10" ma:contentTypeVersion="22" ma:contentTypeDescription="Create a new document." ma:contentTypeScope="" ma:versionID="375efe3e498e7c2db024cb815c5f8f42">
  <xsd:schema xmlns:xsd="http://www.w3.org/2001/XMLSchema" xmlns:xs="http://www.w3.org/2001/XMLSchema" xmlns:p="http://schemas.microsoft.com/office/2006/metadata/properties" xmlns:ns1="http://schemas.microsoft.com/sharepoint/v3" xmlns:ns2="1c120b6e-a67c-4949-b97f-ed0fd3d58a5b" xmlns:ns3="19fa88fb-a3ac-4de2-85d3-8090eafb9cd1" targetNamespace="http://schemas.microsoft.com/office/2006/metadata/properties" ma:root="true" ma:fieldsID="b06bf4d160873ac7af1e997b16e46608" ns1:_="" ns2:_="" ns3:_="">
    <xsd:import namespace="http://schemas.microsoft.com/sharepoint/v3"/>
    <xsd:import namespace="1c120b6e-a67c-4949-b97f-ed0fd3d58a5b"/>
    <xsd:import namespace="19fa88fb-a3ac-4de2-85d3-8090eafb9cd1"/>
    <xsd:element name="properties">
      <xsd:complexType>
        <xsd:sequence>
          <xsd:element name="documentManagement">
            <xsd:complexType>
              <xsd:all>
                <xsd:element ref="ns2:MediaServiceMetadata" minOccurs="0"/>
                <xsd:element ref="ns2:MediaServiceFastMetadata" minOccurs="0"/>
                <xsd:element ref="ns2:RelativePath"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20b6e-a67c-4949-b97f-ed0fd3d5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lativePath" ma:index="10" nillable="true" ma:displayName="RelativePath" ma:description="" ma:internalName="RelativePath">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b23c1b-2ecd-4752-a215-a8df52180be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a88fb-a3ac-4de2-85d3-8090eafb9c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5a6a13-884a-436f-93b3-9dd4fb675317}" ma:internalName="TaxCatchAll" ma:showField="CatchAllData" ma:web="19fa88fb-a3ac-4de2-85d3-8090eafb9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9fa88fb-a3ac-4de2-85d3-8090eafb9cd1" xsi:nil="true"/>
    <RelativePath xmlns="1c120b6e-a67c-4949-b97f-ed0fd3d58a5b" xsi:nil="true"/>
    <_ip_UnifiedCompliancePolicyProperties xmlns="http://schemas.microsoft.com/sharepoint/v3" xsi:nil="true"/>
    <lcf76f155ced4ddcb4097134ff3c332f xmlns="1c120b6e-a67c-4949-b97f-ed0fd3d58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DAC4E3-E356-4FC5-99AA-C868372FCC86}">
  <ds:schemaRefs>
    <ds:schemaRef ds:uri="http://schemas.openxmlformats.org/officeDocument/2006/bibliography"/>
  </ds:schemaRefs>
</ds:datastoreItem>
</file>

<file path=customXml/itemProps2.xml><?xml version="1.0" encoding="utf-8"?>
<ds:datastoreItem xmlns:ds="http://schemas.openxmlformats.org/officeDocument/2006/customXml" ds:itemID="{BF1438E4-DD41-4222-B78D-FC48568C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120b6e-a67c-4949-b97f-ed0fd3d58a5b"/>
    <ds:schemaRef ds:uri="19fa88fb-a3ac-4de2-85d3-8090eafb9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7180A-4B1D-488F-9AC7-D2402891409F}">
  <ds:schemaRefs>
    <ds:schemaRef ds:uri="http://schemas.microsoft.com/sharepoint/v3/contenttype/forms"/>
  </ds:schemaRefs>
</ds:datastoreItem>
</file>

<file path=customXml/itemProps4.xml><?xml version="1.0" encoding="utf-8"?>
<ds:datastoreItem xmlns:ds="http://schemas.openxmlformats.org/officeDocument/2006/customXml" ds:itemID="{1D81F1D7-2CFE-4817-A7BE-0F831B08E645}">
  <ds:schemaRefs>
    <ds:schemaRef ds:uri="http://schemas.microsoft.com/office/2006/metadata/properties"/>
    <ds:schemaRef ds:uri="http://schemas.microsoft.com/office/infopath/2007/PartnerControls"/>
    <ds:schemaRef ds:uri="http://schemas.microsoft.com/sharepoint/v3"/>
    <ds:schemaRef ds:uri="19fa88fb-a3ac-4de2-85d3-8090eafb9cd1"/>
    <ds:schemaRef ds:uri="1c120b6e-a67c-4949-b97f-ed0fd3d58a5b"/>
  </ds:schemaRefs>
</ds:datastoreItem>
</file>

<file path=docMetadata/LabelInfo.xml><?xml version="1.0" encoding="utf-8"?>
<clbl:labelList xmlns:clbl="http://schemas.microsoft.com/office/2020/mipLabelMetadata">
  <clbl:label id="{50da030f-93e7-44a7-b36a-e25e61523fce}" enabled="1" method="Standard" siteId="{f1d4198c-95e0-40fe-bf4a-3faa2bea4db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1660</Words>
  <Characters>9496</Characters>
  <Application>Microsoft Office Word</Application>
  <DocSecurity>0</DocSecurity>
  <Lines>412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dc:creator>
  <cp:keywords/>
  <dc:description/>
  <cp:lastModifiedBy>Shawn Shafiei</cp:lastModifiedBy>
  <cp:revision>4</cp:revision>
  <dcterms:created xsi:type="dcterms:W3CDTF">2025-12-05T13:35:00Z</dcterms:created>
  <dcterms:modified xsi:type="dcterms:W3CDTF">2025-12-05T13:45:00Z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0x010100CAD87228BC5ECD478487A52BBB875E10</vt:lpwstr>
  </property>
  <property fmtid="{D5CDD505-2E9C-101B-9397-08002B2CF9AE}" pid="3" name="MediaServiceImageTags">
    <vt:lpwstr/>
  </property>
  <property fmtid="{D5CDD505-2E9C-101B-9397-08002B2CF9AE}" pid="4" name="docLang">
    <vt:lpwstr>en</vt:lpwstr>
  </property>
</Properties>
</file>