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DA57E" w14:textId="7598E427" w:rsidR="07CB9FEF" w:rsidRPr="004702DF" w:rsidRDefault="07CB9FEF" w:rsidP="37717CBE">
      <w:pPr>
        <w:tabs>
          <w:tab w:val="left" w:pos="3780"/>
        </w:tabs>
        <w:jc w:val="center"/>
        <w:outlineLvl w:val="0"/>
        <w:rPr>
          <w:rFonts w:ascii="Times New Roman" w:hAnsi="Times New Roman"/>
          <w:b/>
          <w:szCs w:val="24"/>
        </w:rPr>
      </w:pPr>
      <w:r w:rsidRPr="004702DF">
        <w:rPr>
          <w:rFonts w:ascii="Times New Roman" w:hAnsi="Times New Roman"/>
          <w:b/>
          <w:szCs w:val="24"/>
        </w:rPr>
        <w:t>APPENDIX A-1</w:t>
      </w:r>
    </w:p>
    <w:p w14:paraId="40437486" w14:textId="7913967E" w:rsidR="00CB0ACC" w:rsidRPr="004702DF" w:rsidRDefault="00EB0576" w:rsidP="00CB0ACC">
      <w:pPr>
        <w:tabs>
          <w:tab w:val="left" w:pos="3780"/>
        </w:tabs>
        <w:jc w:val="center"/>
        <w:outlineLvl w:val="0"/>
        <w:rPr>
          <w:rFonts w:ascii="Times New Roman" w:hAnsi="Times New Roman"/>
          <w:b/>
          <w:szCs w:val="24"/>
        </w:rPr>
      </w:pPr>
      <w:r w:rsidRPr="004702DF">
        <w:rPr>
          <w:rFonts w:ascii="Times New Roman" w:hAnsi="Times New Roman"/>
          <w:b/>
          <w:szCs w:val="24"/>
        </w:rPr>
        <w:t xml:space="preserve">Coney Island West Parcel </w:t>
      </w:r>
      <w:proofErr w:type="gramStart"/>
      <w:r w:rsidRPr="004702DF">
        <w:rPr>
          <w:rFonts w:ascii="Times New Roman" w:hAnsi="Times New Roman"/>
          <w:b/>
          <w:szCs w:val="24"/>
        </w:rPr>
        <w:t>A</w:t>
      </w:r>
      <w:proofErr w:type="gramEnd"/>
      <w:r w:rsidR="003958E6" w:rsidRPr="004702DF">
        <w:rPr>
          <w:rFonts w:ascii="Times New Roman" w:hAnsi="Times New Roman"/>
          <w:b/>
          <w:szCs w:val="24"/>
        </w:rPr>
        <w:t xml:space="preserve"> Residential Development</w:t>
      </w:r>
    </w:p>
    <w:p w14:paraId="76DA016F" w14:textId="1B4C88AC" w:rsidR="00CB0ACC" w:rsidRPr="004702DF" w:rsidRDefault="00CB0ACC" w:rsidP="393BCF6C">
      <w:pPr>
        <w:tabs>
          <w:tab w:val="left" w:pos="3780"/>
        </w:tabs>
        <w:jc w:val="center"/>
        <w:outlineLvl w:val="0"/>
        <w:rPr>
          <w:rFonts w:ascii="Times New Roman" w:hAnsi="Times New Roman"/>
          <w:b/>
        </w:rPr>
      </w:pPr>
      <w:r w:rsidRPr="4F4AAC71">
        <w:rPr>
          <w:rFonts w:ascii="Times New Roman" w:hAnsi="Times New Roman"/>
          <w:b/>
          <w:bCs/>
        </w:rPr>
        <w:t>Term Sheet</w:t>
      </w:r>
      <w:r w:rsidR="6B4E3AE5" w:rsidRPr="4F4AAC71">
        <w:rPr>
          <w:rFonts w:ascii="Times New Roman" w:hAnsi="Times New Roman"/>
          <w:b/>
          <w:bCs/>
        </w:rPr>
        <w:t xml:space="preserve"> for </w:t>
      </w:r>
      <w:r w:rsidR="688D8843" w:rsidRPr="4F4AAC71">
        <w:rPr>
          <w:rFonts w:ascii="Times New Roman" w:hAnsi="Times New Roman"/>
          <w:b/>
        </w:rPr>
        <w:t>Contract of</w:t>
      </w:r>
      <w:r w:rsidR="387555FA" w:rsidRPr="4F4AAC71">
        <w:rPr>
          <w:rFonts w:ascii="Times New Roman" w:hAnsi="Times New Roman"/>
          <w:b/>
        </w:rPr>
        <w:t xml:space="preserve"> Sale</w:t>
      </w:r>
      <w:r w:rsidRPr="4F4AAC71">
        <w:rPr>
          <w:rFonts w:ascii="Times New Roman" w:hAnsi="Times New Roman"/>
          <w:b/>
        </w:rPr>
        <w:t xml:space="preserve"> </w:t>
      </w:r>
      <w:r w:rsidR="6B4E3AE5" w:rsidRPr="4F4AAC71">
        <w:rPr>
          <w:rFonts w:ascii="Times New Roman" w:hAnsi="Times New Roman"/>
          <w:b/>
          <w:bCs/>
        </w:rPr>
        <w:t>or Lease</w:t>
      </w:r>
    </w:p>
    <w:p w14:paraId="2475E77A" w14:textId="77777777" w:rsidR="00CB0ACC" w:rsidRPr="009C2225" w:rsidRDefault="00CB0ACC" w:rsidP="5EAA084C">
      <w:pPr>
        <w:rPr>
          <w:rFonts w:ascii="Times New Roman" w:hAnsi="Times New Roman"/>
          <w:szCs w:val="24"/>
          <w:u w:val="single"/>
        </w:rPr>
      </w:pPr>
    </w:p>
    <w:p w14:paraId="17E6F72A" w14:textId="60AD8824" w:rsidR="000A574F" w:rsidRPr="009C2225" w:rsidRDefault="000A574F" w:rsidP="5EAA084C">
      <w:pPr>
        <w:rPr>
          <w:rFonts w:ascii="Times New Roman" w:hAnsi="Times New Roman"/>
        </w:rPr>
      </w:pPr>
      <w:r w:rsidRPr="059E4C62">
        <w:rPr>
          <w:rFonts w:ascii="Times New Roman" w:hAnsi="Times New Roman"/>
        </w:rPr>
        <w:t>This term sheet (the “</w:t>
      </w:r>
      <w:r w:rsidRPr="059E4C62">
        <w:rPr>
          <w:rFonts w:ascii="Times New Roman" w:hAnsi="Times New Roman"/>
          <w:u w:val="single"/>
        </w:rPr>
        <w:t>Term Sheet</w:t>
      </w:r>
      <w:r w:rsidRPr="059E4C62">
        <w:rPr>
          <w:rFonts w:ascii="Times New Roman" w:hAnsi="Times New Roman"/>
        </w:rPr>
        <w:t xml:space="preserve">”) sets forth </w:t>
      </w:r>
      <w:r w:rsidR="004B5A33" w:rsidRPr="059E4C62">
        <w:rPr>
          <w:rFonts w:ascii="Times New Roman" w:hAnsi="Times New Roman"/>
        </w:rPr>
        <w:t>the non-binding proposed terms to be negotiated  between the City</w:t>
      </w:r>
      <w:r w:rsidR="002F4890">
        <w:rPr>
          <w:rStyle w:val="FootnoteReference"/>
          <w:rFonts w:ascii="Times New Roman" w:hAnsi="Times New Roman"/>
        </w:rPr>
        <w:footnoteReference w:id="2"/>
      </w:r>
      <w:r w:rsidR="0057207E">
        <w:rPr>
          <w:rFonts w:ascii="Times New Roman" w:hAnsi="Times New Roman"/>
        </w:rPr>
        <w:t>,</w:t>
      </w:r>
      <w:r w:rsidR="0029419F" w:rsidRPr="059E4C62">
        <w:rPr>
          <w:rFonts w:ascii="Times New Roman" w:hAnsi="Times New Roman"/>
        </w:rPr>
        <w:t xml:space="preserve"> </w:t>
      </w:r>
      <w:r w:rsidR="004B5A33" w:rsidRPr="00636DA8">
        <w:rPr>
          <w:rFonts w:ascii="Times New Roman" w:hAnsi="Times New Roman"/>
        </w:rPr>
        <w:t>NYCEDC</w:t>
      </w:r>
      <w:r w:rsidR="004B5A33" w:rsidRPr="059E4C62">
        <w:rPr>
          <w:rFonts w:ascii="Times New Roman" w:hAnsi="Times New Roman"/>
        </w:rPr>
        <w:t xml:space="preserve"> and </w:t>
      </w:r>
      <w:r w:rsidR="008448F8" w:rsidRPr="059E4C62">
        <w:rPr>
          <w:rFonts w:ascii="Times New Roman" w:hAnsi="Times New Roman"/>
          <w:highlight w:val="yellow"/>
        </w:rPr>
        <w:t>[</w:t>
      </w:r>
      <w:r w:rsidR="002557FF" w:rsidRPr="059E4C62">
        <w:rPr>
          <w:rFonts w:ascii="Times New Roman" w:hAnsi="Times New Roman"/>
          <w:highlight w:val="yellow"/>
        </w:rPr>
        <w:t>_</w:t>
      </w:r>
      <w:r w:rsidR="008448F8" w:rsidRPr="059E4C62">
        <w:rPr>
          <w:rFonts w:ascii="Times New Roman" w:hAnsi="Times New Roman"/>
          <w:highlight w:val="yellow"/>
        </w:rPr>
        <w:t>___________</w:t>
      </w:r>
      <w:r w:rsidR="002557FF" w:rsidRPr="059E4C62">
        <w:rPr>
          <w:rFonts w:ascii="Times New Roman" w:hAnsi="Times New Roman"/>
          <w:highlight w:val="yellow"/>
        </w:rPr>
        <w:t>__________</w:t>
      </w:r>
      <w:r w:rsidR="008448F8" w:rsidRPr="059E4C62">
        <w:rPr>
          <w:rFonts w:ascii="Times New Roman" w:hAnsi="Times New Roman"/>
          <w:highlight w:val="yellow"/>
        </w:rPr>
        <w:t>]</w:t>
      </w:r>
      <w:r w:rsidR="002557FF" w:rsidRPr="059E4C62">
        <w:rPr>
          <w:rFonts w:ascii="Times New Roman" w:hAnsi="Times New Roman"/>
        </w:rPr>
        <w:t xml:space="preserve"> (the </w:t>
      </w:r>
      <w:r w:rsidR="00F236D2" w:rsidRPr="059E4C62">
        <w:rPr>
          <w:rFonts w:ascii="Times New Roman" w:hAnsi="Times New Roman"/>
        </w:rPr>
        <w:t>“</w:t>
      </w:r>
      <w:r w:rsidR="004B5A33" w:rsidRPr="059E4C62">
        <w:rPr>
          <w:rFonts w:ascii="Times New Roman" w:hAnsi="Times New Roman"/>
          <w:u w:val="single"/>
        </w:rPr>
        <w:t>Developer</w:t>
      </w:r>
      <w:r w:rsidR="00F236D2" w:rsidRPr="059E4C62">
        <w:rPr>
          <w:rFonts w:ascii="Times New Roman" w:hAnsi="Times New Roman"/>
        </w:rPr>
        <w:t>”</w:t>
      </w:r>
      <w:r w:rsidR="0A223E89" w:rsidRPr="059E4C62">
        <w:rPr>
          <w:rFonts w:ascii="Times New Roman" w:hAnsi="Times New Roman"/>
        </w:rPr>
        <w:t>,</w:t>
      </w:r>
      <w:r w:rsidR="002557FF" w:rsidRPr="059E4C62">
        <w:rPr>
          <w:rFonts w:ascii="Times New Roman" w:hAnsi="Times New Roman"/>
        </w:rPr>
        <w:t xml:space="preserve"> </w:t>
      </w:r>
      <w:r w:rsidR="707DFA07" w:rsidRPr="059E4C62">
        <w:rPr>
          <w:rFonts w:ascii="Times New Roman" w:hAnsi="Times New Roman"/>
        </w:rPr>
        <w:t>and, along with NYCEDC</w:t>
      </w:r>
      <w:r w:rsidR="00945B14" w:rsidRPr="059E4C62">
        <w:rPr>
          <w:rFonts w:ascii="Times New Roman" w:hAnsi="Times New Roman"/>
        </w:rPr>
        <w:t xml:space="preserve">, </w:t>
      </w:r>
      <w:r w:rsidR="004B5A33" w:rsidRPr="059E4C62">
        <w:rPr>
          <w:rFonts w:ascii="Times New Roman" w:hAnsi="Times New Roman"/>
        </w:rPr>
        <w:t>the “</w:t>
      </w:r>
      <w:r w:rsidR="004B5A33" w:rsidRPr="059E4C62">
        <w:rPr>
          <w:rFonts w:ascii="Times New Roman" w:hAnsi="Times New Roman"/>
          <w:u w:val="single"/>
        </w:rPr>
        <w:t>Parties</w:t>
      </w:r>
      <w:r w:rsidR="004B5A33" w:rsidRPr="059E4C62">
        <w:rPr>
          <w:rFonts w:ascii="Times New Roman" w:hAnsi="Times New Roman"/>
        </w:rPr>
        <w:t>”),</w:t>
      </w:r>
      <w:r w:rsidRPr="059E4C62">
        <w:rPr>
          <w:rFonts w:ascii="Times New Roman" w:hAnsi="Times New Roman"/>
        </w:rPr>
        <w:t xml:space="preserve"> for </w:t>
      </w:r>
      <w:r w:rsidR="003D3023" w:rsidRPr="059E4C62">
        <w:rPr>
          <w:rFonts w:ascii="Times New Roman" w:hAnsi="Times New Roman"/>
        </w:rPr>
        <w:t xml:space="preserve">either </w:t>
      </w:r>
      <w:r w:rsidR="00E0714E" w:rsidRPr="059E4C62">
        <w:rPr>
          <w:rFonts w:ascii="Times New Roman" w:hAnsi="Times New Roman"/>
        </w:rPr>
        <w:t xml:space="preserve">a) a </w:t>
      </w:r>
      <w:r w:rsidR="00A10E7A" w:rsidRPr="059E4C62">
        <w:rPr>
          <w:rFonts w:ascii="Times New Roman" w:hAnsi="Times New Roman"/>
        </w:rPr>
        <w:t>c</w:t>
      </w:r>
      <w:r w:rsidR="6D7642E9" w:rsidRPr="059E4C62">
        <w:rPr>
          <w:rFonts w:ascii="Times New Roman" w:hAnsi="Times New Roman"/>
        </w:rPr>
        <w:t>ontract of</w:t>
      </w:r>
      <w:r w:rsidR="0A201B75" w:rsidRPr="059E4C62">
        <w:rPr>
          <w:rFonts w:ascii="Times New Roman" w:hAnsi="Times New Roman"/>
        </w:rPr>
        <w:t xml:space="preserve"> </w:t>
      </w:r>
      <w:r w:rsidR="00A10E7A" w:rsidRPr="059E4C62">
        <w:rPr>
          <w:rFonts w:ascii="Times New Roman" w:hAnsi="Times New Roman"/>
        </w:rPr>
        <w:t>s</w:t>
      </w:r>
      <w:r w:rsidR="00D44457" w:rsidRPr="059E4C62">
        <w:rPr>
          <w:rFonts w:ascii="Times New Roman" w:hAnsi="Times New Roman"/>
        </w:rPr>
        <w:t>ale</w:t>
      </w:r>
      <w:r w:rsidR="0A201B75" w:rsidRPr="059E4C62">
        <w:rPr>
          <w:rFonts w:ascii="Times New Roman" w:hAnsi="Times New Roman"/>
        </w:rPr>
        <w:t xml:space="preserve"> (the “</w:t>
      </w:r>
      <w:r w:rsidR="47BF929F" w:rsidRPr="059E4C62">
        <w:rPr>
          <w:rFonts w:ascii="Times New Roman" w:hAnsi="Times New Roman"/>
          <w:u w:val="single"/>
        </w:rPr>
        <w:t>Contract</w:t>
      </w:r>
      <w:r w:rsidR="0A201B75" w:rsidRPr="059E4C62">
        <w:rPr>
          <w:rFonts w:ascii="Times New Roman" w:hAnsi="Times New Roman"/>
          <w:u w:val="single"/>
        </w:rPr>
        <w:t>”</w:t>
      </w:r>
      <w:r w:rsidR="0A201B75" w:rsidRPr="059E4C62">
        <w:rPr>
          <w:rFonts w:ascii="Times New Roman" w:hAnsi="Times New Roman"/>
        </w:rPr>
        <w:t>)</w:t>
      </w:r>
      <w:r w:rsidR="0019145A" w:rsidRPr="059E4C62">
        <w:rPr>
          <w:rFonts w:ascii="Times New Roman" w:hAnsi="Times New Roman"/>
        </w:rPr>
        <w:t xml:space="preserve"> </w:t>
      </w:r>
      <w:r w:rsidR="00C861B7" w:rsidRPr="059E4C62">
        <w:rPr>
          <w:rFonts w:ascii="Times New Roman" w:hAnsi="Times New Roman"/>
        </w:rPr>
        <w:t>or b) a long-term ground lease (the “</w:t>
      </w:r>
      <w:r w:rsidR="00C861B7" w:rsidRPr="059E4C62">
        <w:rPr>
          <w:rFonts w:ascii="Times New Roman" w:hAnsi="Times New Roman"/>
          <w:u w:val="single"/>
        </w:rPr>
        <w:t>Lease</w:t>
      </w:r>
      <w:r w:rsidR="00C861B7" w:rsidRPr="059E4C62">
        <w:rPr>
          <w:rFonts w:ascii="Times New Roman" w:hAnsi="Times New Roman"/>
        </w:rPr>
        <w:t>”)</w:t>
      </w:r>
      <w:r w:rsidR="003B4066" w:rsidRPr="059E4C62">
        <w:rPr>
          <w:rFonts w:ascii="Times New Roman" w:hAnsi="Times New Roman"/>
        </w:rPr>
        <w:t xml:space="preserve"> together with </w:t>
      </w:r>
      <w:r w:rsidR="000A1FB9" w:rsidRPr="059E4C62">
        <w:rPr>
          <w:rFonts w:ascii="Times New Roman" w:hAnsi="Times New Roman"/>
        </w:rPr>
        <w:t>c</w:t>
      </w:r>
      <w:r w:rsidR="00443E71" w:rsidRPr="059E4C62">
        <w:rPr>
          <w:rFonts w:ascii="Times New Roman" w:hAnsi="Times New Roman"/>
        </w:rPr>
        <w:t xml:space="preserve">) a </w:t>
      </w:r>
      <w:r w:rsidR="00B80BC4" w:rsidRPr="059E4C62">
        <w:rPr>
          <w:rFonts w:ascii="Times New Roman" w:hAnsi="Times New Roman"/>
        </w:rPr>
        <w:t>Pre-Development Agreement (the “</w:t>
      </w:r>
      <w:r w:rsidR="00B80BC4" w:rsidRPr="059E4C62">
        <w:rPr>
          <w:rFonts w:ascii="Times New Roman" w:hAnsi="Times New Roman"/>
          <w:u w:val="single"/>
        </w:rPr>
        <w:t>PDA</w:t>
      </w:r>
      <w:r w:rsidR="00B80BC4" w:rsidRPr="059E4C62">
        <w:rPr>
          <w:rFonts w:ascii="Times New Roman" w:hAnsi="Times New Roman"/>
        </w:rPr>
        <w:t xml:space="preserve">”) </w:t>
      </w:r>
      <w:r w:rsidR="00720D4B" w:rsidRPr="059E4C62">
        <w:rPr>
          <w:rFonts w:ascii="Times New Roman" w:hAnsi="Times New Roman"/>
        </w:rPr>
        <w:t xml:space="preserve">as determined by NYCEDC </w:t>
      </w:r>
      <w:r w:rsidR="0019145A" w:rsidRPr="059E4C62">
        <w:rPr>
          <w:rFonts w:ascii="Times New Roman" w:hAnsi="Times New Roman"/>
        </w:rPr>
        <w:t>(</w:t>
      </w:r>
      <w:r w:rsidR="00C861B7" w:rsidRPr="059E4C62">
        <w:rPr>
          <w:rFonts w:ascii="Times New Roman" w:hAnsi="Times New Roman"/>
        </w:rPr>
        <w:t>collectively a</w:t>
      </w:r>
      <w:r w:rsidR="21320AA9" w:rsidRPr="059E4C62">
        <w:rPr>
          <w:rFonts w:ascii="Times New Roman" w:hAnsi="Times New Roman"/>
        </w:rPr>
        <w:t>,</w:t>
      </w:r>
      <w:r w:rsidR="004003EF">
        <w:rPr>
          <w:rFonts w:ascii="Times New Roman" w:hAnsi="Times New Roman"/>
        </w:rPr>
        <w:t xml:space="preserve"> </w:t>
      </w:r>
      <w:r w:rsidR="00C321CA" w:rsidRPr="059E4C62">
        <w:rPr>
          <w:rFonts w:ascii="Times New Roman" w:hAnsi="Times New Roman"/>
        </w:rPr>
        <w:t>b</w:t>
      </w:r>
      <w:r w:rsidR="245B4EBA" w:rsidRPr="059E4C62">
        <w:rPr>
          <w:rFonts w:ascii="Times New Roman" w:hAnsi="Times New Roman"/>
        </w:rPr>
        <w:t>, and c</w:t>
      </w:r>
      <w:r w:rsidR="00443E71" w:rsidRPr="059E4C62">
        <w:rPr>
          <w:rFonts w:ascii="Times New Roman" w:hAnsi="Times New Roman"/>
        </w:rPr>
        <w:t xml:space="preserve"> </w:t>
      </w:r>
      <w:r w:rsidR="00C861B7" w:rsidRPr="059E4C62">
        <w:rPr>
          <w:rFonts w:ascii="Times New Roman" w:hAnsi="Times New Roman"/>
        </w:rPr>
        <w:t>are “</w:t>
      </w:r>
      <w:r w:rsidR="00C861B7" w:rsidRPr="059E4C62">
        <w:rPr>
          <w:rFonts w:ascii="Times New Roman" w:hAnsi="Times New Roman"/>
          <w:u w:val="single"/>
        </w:rPr>
        <w:t>Transaction Documents</w:t>
      </w:r>
      <w:r w:rsidR="00C861B7" w:rsidRPr="059E4C62">
        <w:rPr>
          <w:rFonts w:ascii="Times New Roman" w:hAnsi="Times New Roman"/>
        </w:rPr>
        <w:t>”)</w:t>
      </w:r>
      <w:r w:rsidR="036942BE" w:rsidRPr="059E4C62">
        <w:rPr>
          <w:rFonts w:ascii="Times New Roman" w:hAnsi="Times New Roman"/>
        </w:rPr>
        <w:t xml:space="preserve"> </w:t>
      </w:r>
      <w:r w:rsidR="00F00681" w:rsidRPr="059E4C62">
        <w:rPr>
          <w:rFonts w:ascii="Times New Roman" w:hAnsi="Times New Roman"/>
        </w:rPr>
        <w:t xml:space="preserve">for </w:t>
      </w:r>
      <w:r w:rsidR="5F8DFDB6" w:rsidRPr="059E4C62">
        <w:rPr>
          <w:rFonts w:ascii="Times New Roman" w:hAnsi="Times New Roman"/>
        </w:rPr>
        <w:t xml:space="preserve">two </w:t>
      </w:r>
      <w:r w:rsidR="001B1A85" w:rsidRPr="059E4C62">
        <w:rPr>
          <w:rFonts w:ascii="Times New Roman" w:hAnsi="Times New Roman"/>
        </w:rPr>
        <w:t xml:space="preserve">lots </w:t>
      </w:r>
      <w:r w:rsidR="0076513F" w:rsidRPr="059E4C62">
        <w:rPr>
          <w:rFonts w:ascii="Times New Roman" w:hAnsi="Times New Roman"/>
        </w:rPr>
        <w:t>of land</w:t>
      </w:r>
      <w:r w:rsidR="003116AE" w:rsidRPr="059E4C62">
        <w:rPr>
          <w:rFonts w:ascii="Times New Roman" w:hAnsi="Times New Roman"/>
        </w:rPr>
        <w:t xml:space="preserve"> known as Coney Island West Parcel A</w:t>
      </w:r>
      <w:r w:rsidR="0076513F" w:rsidRPr="059E4C62">
        <w:rPr>
          <w:rFonts w:ascii="Times New Roman" w:hAnsi="Times New Roman"/>
        </w:rPr>
        <w:t xml:space="preserve"> </w:t>
      </w:r>
      <w:r w:rsidR="03E9BC63" w:rsidRPr="059E4C62">
        <w:rPr>
          <w:rFonts w:ascii="Times New Roman" w:hAnsi="Times New Roman"/>
        </w:rPr>
        <w:t xml:space="preserve">located </w:t>
      </w:r>
      <w:r w:rsidR="00A01E81" w:rsidRPr="059E4C62">
        <w:rPr>
          <w:rFonts w:ascii="Times New Roman" w:hAnsi="Times New Roman"/>
        </w:rPr>
        <w:t xml:space="preserve">between </w:t>
      </w:r>
      <w:r w:rsidR="03E9BC63" w:rsidRPr="059E4C62">
        <w:rPr>
          <w:rFonts w:ascii="Times New Roman" w:hAnsi="Times New Roman"/>
        </w:rPr>
        <w:t>Surf Avenue and</w:t>
      </w:r>
      <w:r w:rsidR="007B652C" w:rsidRPr="059E4C62">
        <w:rPr>
          <w:rFonts w:ascii="Times New Roman" w:hAnsi="Times New Roman"/>
        </w:rPr>
        <w:t xml:space="preserve"> Ocean Way</w:t>
      </w:r>
      <w:r w:rsidR="00666FDE" w:rsidRPr="059E4C62">
        <w:rPr>
          <w:rFonts w:ascii="Times New Roman" w:hAnsi="Times New Roman"/>
        </w:rPr>
        <w:t xml:space="preserve"> and</w:t>
      </w:r>
      <w:r w:rsidR="00AB3AA3" w:rsidRPr="059E4C62">
        <w:rPr>
          <w:rFonts w:ascii="Times New Roman" w:hAnsi="Times New Roman"/>
        </w:rPr>
        <w:t xml:space="preserve"> </w:t>
      </w:r>
      <w:r w:rsidR="03E9BC63" w:rsidRPr="059E4C62">
        <w:rPr>
          <w:rFonts w:ascii="Times New Roman" w:hAnsi="Times New Roman"/>
        </w:rPr>
        <w:t xml:space="preserve">West 21st Street </w:t>
      </w:r>
      <w:r w:rsidR="00DF395E">
        <w:rPr>
          <w:rFonts w:ascii="Times New Roman" w:hAnsi="Times New Roman"/>
        </w:rPr>
        <w:t>and</w:t>
      </w:r>
      <w:r w:rsidR="00DF395E" w:rsidRPr="059E4C62">
        <w:rPr>
          <w:rFonts w:ascii="Times New Roman" w:hAnsi="Times New Roman"/>
        </w:rPr>
        <w:t xml:space="preserve"> </w:t>
      </w:r>
      <w:r w:rsidR="007B652C" w:rsidRPr="059E4C62">
        <w:rPr>
          <w:rFonts w:ascii="Times New Roman" w:hAnsi="Times New Roman"/>
        </w:rPr>
        <w:t>West 22nd</w:t>
      </w:r>
      <w:r w:rsidR="03E9BC63" w:rsidRPr="059E4C62">
        <w:rPr>
          <w:rFonts w:ascii="Times New Roman" w:hAnsi="Times New Roman"/>
        </w:rPr>
        <w:t xml:space="preserve"> </w:t>
      </w:r>
      <w:r w:rsidR="00604302">
        <w:rPr>
          <w:rFonts w:ascii="Times New Roman" w:hAnsi="Times New Roman"/>
        </w:rPr>
        <w:t xml:space="preserve">Street </w:t>
      </w:r>
      <w:r w:rsidR="03E9BC63" w:rsidRPr="059E4C62">
        <w:rPr>
          <w:rFonts w:ascii="Times New Roman" w:hAnsi="Times New Roman"/>
        </w:rPr>
        <w:t xml:space="preserve">(Block 7071, </w:t>
      </w:r>
      <w:r w:rsidR="007B652C" w:rsidRPr="059E4C62">
        <w:rPr>
          <w:rFonts w:ascii="Times New Roman" w:hAnsi="Times New Roman"/>
        </w:rPr>
        <w:t>Lot 100</w:t>
      </w:r>
      <w:r w:rsidR="03E9BC63" w:rsidRPr="059E4C62">
        <w:rPr>
          <w:rFonts w:ascii="Times New Roman" w:hAnsi="Times New Roman"/>
        </w:rPr>
        <w:t xml:space="preserve"> and</w:t>
      </w:r>
      <w:r w:rsidR="007B652C" w:rsidRPr="059E4C62">
        <w:rPr>
          <w:rFonts w:ascii="Times New Roman" w:hAnsi="Times New Roman"/>
        </w:rPr>
        <w:t xml:space="preserve"> Lot</w:t>
      </w:r>
      <w:r w:rsidR="03E9BC63" w:rsidRPr="059E4C62">
        <w:rPr>
          <w:rFonts w:ascii="Times New Roman" w:hAnsi="Times New Roman"/>
        </w:rPr>
        <w:t xml:space="preserve"> 123A</w:t>
      </w:r>
      <w:r w:rsidR="00666FDE" w:rsidRPr="059E4C62">
        <w:rPr>
          <w:rFonts w:ascii="Times New Roman" w:hAnsi="Times New Roman"/>
        </w:rPr>
        <w:t>)</w:t>
      </w:r>
      <w:r w:rsidR="00FB6862" w:rsidRPr="059E4C62">
        <w:rPr>
          <w:rFonts w:ascii="Times New Roman" w:hAnsi="Times New Roman"/>
        </w:rPr>
        <w:t xml:space="preserve"> (the “</w:t>
      </w:r>
      <w:r w:rsidR="00FB6862" w:rsidRPr="059E4C62">
        <w:rPr>
          <w:rFonts w:ascii="Times New Roman" w:hAnsi="Times New Roman"/>
          <w:u w:val="single"/>
        </w:rPr>
        <w:t>Site</w:t>
      </w:r>
      <w:r w:rsidR="00FB6862" w:rsidRPr="059E4C62">
        <w:rPr>
          <w:rFonts w:ascii="Times New Roman" w:hAnsi="Times New Roman"/>
        </w:rPr>
        <w:t xml:space="preserve">”) plus </w:t>
      </w:r>
      <w:r w:rsidR="00F778FD">
        <w:rPr>
          <w:rFonts w:ascii="Times New Roman" w:hAnsi="Times New Roman"/>
        </w:rPr>
        <w:t>up to 175,000</w:t>
      </w:r>
      <w:r w:rsidR="00FB6862" w:rsidRPr="059E4C62">
        <w:rPr>
          <w:rFonts w:ascii="Times New Roman" w:hAnsi="Times New Roman"/>
        </w:rPr>
        <w:t xml:space="preserve"> square feet of zoning floor area from Block 7071, Lots </w:t>
      </w:r>
      <w:r w:rsidR="00FB6862" w:rsidRPr="00756911">
        <w:rPr>
          <w:rFonts w:ascii="Times New Roman" w:hAnsi="Times New Roman"/>
        </w:rPr>
        <w:t>130</w:t>
      </w:r>
      <w:r w:rsidR="00816B79">
        <w:rPr>
          <w:rFonts w:ascii="Times New Roman" w:hAnsi="Times New Roman"/>
        </w:rPr>
        <w:t xml:space="preserve"> and</w:t>
      </w:r>
      <w:r w:rsidR="00602586">
        <w:rPr>
          <w:rFonts w:ascii="Times New Roman" w:hAnsi="Times New Roman"/>
        </w:rPr>
        <w:t>/or</w:t>
      </w:r>
      <w:r w:rsidR="002B7715">
        <w:rPr>
          <w:rFonts w:ascii="Times New Roman" w:hAnsi="Times New Roman"/>
        </w:rPr>
        <w:t xml:space="preserve"> </w:t>
      </w:r>
      <w:r w:rsidR="00FB6862" w:rsidRPr="00756911">
        <w:rPr>
          <w:rFonts w:ascii="Times New Roman" w:hAnsi="Times New Roman"/>
        </w:rPr>
        <w:t>142</w:t>
      </w:r>
      <w:r w:rsidR="00666FDE" w:rsidRPr="059E4C62">
        <w:rPr>
          <w:rFonts w:ascii="Times New Roman" w:hAnsi="Times New Roman"/>
        </w:rPr>
        <w:t xml:space="preserve"> (collectively the “</w:t>
      </w:r>
      <w:r w:rsidR="00666FDE" w:rsidRPr="059E4C62">
        <w:rPr>
          <w:rFonts w:ascii="Times New Roman" w:hAnsi="Times New Roman"/>
          <w:u w:val="single"/>
        </w:rPr>
        <w:t>RFP Site</w:t>
      </w:r>
      <w:r w:rsidR="00666FDE" w:rsidRPr="059E4C62">
        <w:rPr>
          <w:rFonts w:ascii="Times New Roman" w:hAnsi="Times New Roman"/>
        </w:rPr>
        <w:t>”)</w:t>
      </w:r>
      <w:r w:rsidR="00C56226" w:rsidRPr="059E4C62">
        <w:rPr>
          <w:rFonts w:ascii="Times New Roman" w:hAnsi="Times New Roman"/>
        </w:rPr>
        <w:t xml:space="preserve"> (such development, the “</w:t>
      </w:r>
      <w:r w:rsidR="00C56226" w:rsidRPr="059E4C62">
        <w:rPr>
          <w:rFonts w:ascii="Times New Roman" w:hAnsi="Times New Roman"/>
          <w:u w:val="single"/>
        </w:rPr>
        <w:t>Project</w:t>
      </w:r>
      <w:r w:rsidR="00C56226" w:rsidRPr="059E4C62">
        <w:rPr>
          <w:rFonts w:ascii="Times New Roman" w:hAnsi="Times New Roman"/>
        </w:rPr>
        <w:t>”)</w:t>
      </w:r>
      <w:r w:rsidR="00666FDE" w:rsidRPr="059E4C62">
        <w:rPr>
          <w:rFonts w:ascii="Times New Roman" w:hAnsi="Times New Roman"/>
        </w:rPr>
        <w:t xml:space="preserve"> </w:t>
      </w:r>
      <w:r w:rsidR="00F45DFF" w:rsidRPr="059E4C62">
        <w:rPr>
          <w:rFonts w:ascii="Times New Roman" w:hAnsi="Times New Roman"/>
        </w:rPr>
        <w:t>on the tax map of the Borough of Brooklyn</w:t>
      </w:r>
      <w:r w:rsidR="020017BB" w:rsidRPr="059E4C62">
        <w:rPr>
          <w:rFonts w:ascii="Times New Roman" w:hAnsi="Times New Roman"/>
        </w:rPr>
        <w:t>.</w:t>
      </w:r>
      <w:r w:rsidR="00885863" w:rsidRPr="059E4C62">
        <w:rPr>
          <w:rFonts w:ascii="Times New Roman" w:hAnsi="Times New Roman"/>
        </w:rPr>
        <w:t xml:space="preserve"> </w:t>
      </w:r>
      <w:r w:rsidR="00DA4F40" w:rsidRPr="059E4C62">
        <w:rPr>
          <w:rFonts w:ascii="Times New Roman" w:hAnsi="Times New Roman"/>
        </w:rPr>
        <w:t xml:space="preserve"> </w:t>
      </w:r>
    </w:p>
    <w:p w14:paraId="64BB2489" w14:textId="77777777" w:rsidR="00F0490E" w:rsidRPr="009C2225" w:rsidRDefault="00F0490E" w:rsidP="00CB0ACC">
      <w:pPr>
        <w:rPr>
          <w:rFonts w:ascii="Times New Roman" w:hAnsi="Times New Roman"/>
          <w:szCs w:val="24"/>
        </w:rPr>
      </w:pPr>
    </w:p>
    <w:p w14:paraId="5165779E" w14:textId="77777777" w:rsidR="002B6D18" w:rsidRPr="009C2225" w:rsidRDefault="002B6D18" w:rsidP="002B6D18">
      <w:pPr>
        <w:rPr>
          <w:rFonts w:ascii="Times New Roman" w:hAnsi="Times New Roman"/>
        </w:rPr>
      </w:pPr>
      <w:r w:rsidRPr="2ED69635">
        <w:rPr>
          <w:rFonts w:ascii="Times New Roman" w:hAnsi="Times New Roman"/>
        </w:rPr>
        <w:t xml:space="preserve">This Term Sheet </w:t>
      </w:r>
      <w:r w:rsidRPr="2ED69635">
        <w:rPr>
          <w:rFonts w:ascii="Times New Roman" w:hAnsi="Times New Roman"/>
          <w:szCs w:val="24"/>
        </w:rPr>
        <w:t xml:space="preserve">is intended solely as a basis for non-exclusive discussions and is not intended to, nor </w:t>
      </w:r>
      <w:r w:rsidRPr="2ED69635">
        <w:rPr>
          <w:rFonts w:ascii="Times New Roman" w:hAnsi="Times New Roman"/>
        </w:rPr>
        <w:t xml:space="preserve">does it create or give rise to, any contractual or other legally binding or enforceable rights, obligations or liabilities of any kind on the part of the Parties or the City, it being the intent of the Parties that only  subsequently formalized Transaction Documents, executed and delivered by the respective Parties, </w:t>
      </w:r>
      <w:r w:rsidRPr="2ED69635">
        <w:rPr>
          <w:rFonts w:ascii="Times New Roman" w:hAnsi="Times New Roman"/>
          <w:szCs w:val="24"/>
        </w:rPr>
        <w:t xml:space="preserve">and subject to all necessary review and approvals, </w:t>
      </w:r>
      <w:r w:rsidRPr="2ED69635">
        <w:rPr>
          <w:rFonts w:ascii="Times New Roman" w:hAnsi="Times New Roman"/>
        </w:rPr>
        <w:t xml:space="preserve">shall obligate the Parties on the matters set forth herein. The Parties shall keep this Term Sheet and its terms and conditions confidential except to the extent of disclosure required by applicable law.  </w:t>
      </w:r>
      <w:r w:rsidRPr="2ED69635">
        <w:rPr>
          <w:rFonts w:ascii="Times New Roman" w:hAnsi="Times New Roman"/>
          <w:szCs w:val="24"/>
        </w:rPr>
        <w:t>This Term Sheet is subject in all respects to review and comment by the New York City Law Department.</w:t>
      </w:r>
    </w:p>
    <w:p w14:paraId="1694D1B6" w14:textId="77777777" w:rsidR="00CB0ACC" w:rsidRPr="009C2225" w:rsidRDefault="00CB0ACC" w:rsidP="00CB0ACC">
      <w:pPr>
        <w:rPr>
          <w:rFonts w:ascii="Times New Roman" w:hAnsi="Times New Roman"/>
        </w:rPr>
      </w:pPr>
    </w:p>
    <w:p w14:paraId="3C19106B" w14:textId="0288564A" w:rsidR="009C2225" w:rsidRPr="009C2225" w:rsidRDefault="00C861B7" w:rsidP="009C2225">
      <w:pPr>
        <w:rPr>
          <w:rFonts w:ascii="Times New Roman" w:hAnsi="Times New Roman"/>
        </w:rPr>
      </w:pPr>
      <w:r w:rsidRPr="4F4AAC71">
        <w:rPr>
          <w:rFonts w:ascii="Times New Roman" w:hAnsi="Times New Roman"/>
          <w:b/>
          <w:u w:val="single"/>
        </w:rPr>
        <w:t>Contract</w:t>
      </w:r>
      <w:r w:rsidR="009C2225" w:rsidRPr="4F4AAC71">
        <w:rPr>
          <w:rFonts w:ascii="Times New Roman" w:hAnsi="Times New Roman"/>
          <w:b/>
          <w:u w:val="single"/>
        </w:rPr>
        <w:t xml:space="preserve"> Terms</w:t>
      </w:r>
      <w:r w:rsidRPr="4F4AAC71">
        <w:rPr>
          <w:rFonts w:ascii="Times New Roman" w:hAnsi="Times New Roman"/>
          <w:b/>
        </w:rPr>
        <w:t>:</w:t>
      </w:r>
      <w:r w:rsidR="009C2225" w:rsidRPr="4F4AAC71">
        <w:rPr>
          <w:rFonts w:ascii="Times New Roman" w:hAnsi="Times New Roman"/>
          <w:b/>
        </w:rPr>
        <w:t xml:space="preserve"> </w:t>
      </w:r>
      <w:r w:rsidR="009C2225" w:rsidRPr="4F4AAC71">
        <w:rPr>
          <w:rFonts w:ascii="Times New Roman" w:hAnsi="Times New Roman"/>
        </w:rPr>
        <w:t>It is anticipated that the Contract, subject to all applicable approvals and conditions, will include, without limitation, the terms below.</w:t>
      </w:r>
    </w:p>
    <w:p w14:paraId="2897A453" w14:textId="77777777" w:rsidR="009C2225" w:rsidRPr="00802115" w:rsidRDefault="009C2225" w:rsidP="009C2225">
      <w:pPr>
        <w:rPr>
          <w:rFonts w:ascii="Times New Roman" w:hAnsi="Times New Roman"/>
          <w:szCs w:val="24"/>
        </w:rPr>
      </w:pPr>
    </w:p>
    <w:tbl>
      <w:tblPr>
        <w:tblStyle w:val="TableGrid"/>
        <w:tblW w:w="0" w:type="auto"/>
        <w:tblLook w:val="04A0" w:firstRow="1" w:lastRow="0" w:firstColumn="1" w:lastColumn="0" w:noHBand="0" w:noVBand="1"/>
      </w:tblPr>
      <w:tblGrid>
        <w:gridCol w:w="3145"/>
        <w:gridCol w:w="6205"/>
      </w:tblGrid>
      <w:tr w:rsidR="009C2225" w:rsidRPr="009C2225" w14:paraId="7F87C238" w14:textId="77777777" w:rsidTr="4D9F0F2D">
        <w:trPr>
          <w:trHeight w:val="300"/>
        </w:trPr>
        <w:tc>
          <w:tcPr>
            <w:tcW w:w="3145" w:type="dxa"/>
          </w:tcPr>
          <w:p w14:paraId="5C87DA9E" w14:textId="14D0F726" w:rsidR="009C2225" w:rsidRPr="009C2225" w:rsidRDefault="009C2225">
            <w:pPr>
              <w:pStyle w:val="ListParagraph"/>
              <w:numPr>
                <w:ilvl w:val="0"/>
                <w:numId w:val="9"/>
              </w:numPr>
              <w:ind w:left="330"/>
              <w:rPr>
                <w:rFonts w:ascii="Times New Roman" w:hAnsi="Times New Roman"/>
                <w:b/>
                <w:bCs/>
                <w:szCs w:val="24"/>
              </w:rPr>
            </w:pPr>
            <w:r w:rsidRPr="009C2225">
              <w:rPr>
                <w:rFonts w:ascii="Times New Roman" w:hAnsi="Times New Roman"/>
                <w:b/>
                <w:bCs/>
                <w:szCs w:val="24"/>
              </w:rPr>
              <w:t>Site</w:t>
            </w:r>
            <w:r w:rsidR="005D5E23">
              <w:rPr>
                <w:rFonts w:ascii="Times New Roman" w:hAnsi="Times New Roman"/>
                <w:b/>
                <w:bCs/>
                <w:szCs w:val="24"/>
              </w:rPr>
              <w:t xml:space="preserve"> and RFP Site</w:t>
            </w:r>
          </w:p>
        </w:tc>
        <w:tc>
          <w:tcPr>
            <w:tcW w:w="6205" w:type="dxa"/>
          </w:tcPr>
          <w:p w14:paraId="62DAD0C3" w14:textId="20FCCE6D" w:rsidR="00A964AA" w:rsidRPr="00802115" w:rsidRDefault="00A964AA">
            <w:pPr>
              <w:rPr>
                <w:rFonts w:ascii="Times New Roman" w:hAnsi="Times New Roman"/>
              </w:rPr>
            </w:pPr>
            <w:r w:rsidRPr="0A78AA02">
              <w:rPr>
                <w:rFonts w:ascii="Times New Roman" w:hAnsi="Times New Roman"/>
              </w:rPr>
              <w:t xml:space="preserve">Block 7071, </w:t>
            </w:r>
            <w:r w:rsidR="00F45DFF">
              <w:rPr>
                <w:rFonts w:ascii="Times New Roman" w:hAnsi="Times New Roman"/>
              </w:rPr>
              <w:t>Lots 100</w:t>
            </w:r>
            <w:r w:rsidRPr="0A78AA02">
              <w:rPr>
                <w:rFonts w:ascii="Times New Roman" w:hAnsi="Times New Roman"/>
              </w:rPr>
              <w:t xml:space="preserve"> and 123A </w:t>
            </w:r>
            <w:r w:rsidR="000E64F7" w:rsidRPr="0A78AA02">
              <w:rPr>
                <w:rFonts w:ascii="Times New Roman" w:hAnsi="Times New Roman"/>
              </w:rPr>
              <w:t>(the “</w:t>
            </w:r>
            <w:r w:rsidR="000E64F7" w:rsidRPr="0A78AA02">
              <w:rPr>
                <w:rFonts w:ascii="Times New Roman" w:hAnsi="Times New Roman"/>
                <w:u w:val="single"/>
              </w:rPr>
              <w:t>Site</w:t>
            </w:r>
            <w:r w:rsidR="000E64F7" w:rsidRPr="0A78AA02">
              <w:rPr>
                <w:rFonts w:ascii="Times New Roman" w:hAnsi="Times New Roman"/>
              </w:rPr>
              <w:t xml:space="preserve">”) plus </w:t>
            </w:r>
            <w:r w:rsidR="00717377">
              <w:rPr>
                <w:rFonts w:ascii="Times New Roman" w:hAnsi="Times New Roman"/>
              </w:rPr>
              <w:t>up to 175,000</w:t>
            </w:r>
            <w:r w:rsidR="000E64F7" w:rsidRPr="0A78AA02">
              <w:rPr>
                <w:rFonts w:ascii="Times New Roman" w:hAnsi="Times New Roman"/>
              </w:rPr>
              <w:t xml:space="preserve"> square feet of zoning floor area </w:t>
            </w:r>
            <w:r w:rsidR="003D42E2" w:rsidRPr="0A78AA02">
              <w:rPr>
                <w:rFonts w:ascii="Times New Roman" w:hAnsi="Times New Roman"/>
              </w:rPr>
              <w:t xml:space="preserve">from Block 7071, Lots </w:t>
            </w:r>
            <w:r w:rsidR="003D42E2" w:rsidRPr="00717377">
              <w:rPr>
                <w:rFonts w:ascii="Times New Roman" w:hAnsi="Times New Roman"/>
              </w:rPr>
              <w:t>1</w:t>
            </w:r>
            <w:r w:rsidR="00AE16F7" w:rsidRPr="00717377">
              <w:rPr>
                <w:rFonts w:ascii="Times New Roman" w:hAnsi="Times New Roman"/>
              </w:rPr>
              <w:t>30</w:t>
            </w:r>
            <w:r w:rsidR="002B7715">
              <w:rPr>
                <w:rFonts w:ascii="Times New Roman" w:hAnsi="Times New Roman"/>
              </w:rPr>
              <w:t xml:space="preserve"> and</w:t>
            </w:r>
            <w:r w:rsidR="004B4596">
              <w:rPr>
                <w:rFonts w:ascii="Times New Roman" w:hAnsi="Times New Roman"/>
              </w:rPr>
              <w:t>/or</w:t>
            </w:r>
            <w:r w:rsidR="002B7715">
              <w:rPr>
                <w:rFonts w:ascii="Times New Roman" w:hAnsi="Times New Roman"/>
              </w:rPr>
              <w:t xml:space="preserve"> 1</w:t>
            </w:r>
            <w:r w:rsidR="00AE16F7" w:rsidRPr="00717377">
              <w:rPr>
                <w:rFonts w:ascii="Times New Roman" w:hAnsi="Times New Roman"/>
              </w:rPr>
              <w:t>42</w:t>
            </w:r>
            <w:r w:rsidR="00506E86" w:rsidRPr="0A78AA02">
              <w:rPr>
                <w:rFonts w:ascii="Times New Roman" w:hAnsi="Times New Roman"/>
              </w:rPr>
              <w:t xml:space="preserve"> (collectively the “</w:t>
            </w:r>
            <w:r w:rsidR="00506E86" w:rsidRPr="0A78AA02">
              <w:rPr>
                <w:rFonts w:ascii="Times New Roman" w:hAnsi="Times New Roman"/>
                <w:u w:val="single"/>
              </w:rPr>
              <w:t>RFP Site</w:t>
            </w:r>
            <w:r w:rsidR="00506E86" w:rsidRPr="0A78AA02">
              <w:rPr>
                <w:rFonts w:ascii="Times New Roman" w:hAnsi="Times New Roman"/>
              </w:rPr>
              <w:t>”)</w:t>
            </w:r>
            <w:r w:rsidR="000E64F7" w:rsidRPr="0A78AA02">
              <w:rPr>
                <w:rFonts w:ascii="Times New Roman" w:hAnsi="Times New Roman"/>
              </w:rPr>
              <w:t xml:space="preserve"> </w:t>
            </w:r>
            <w:r w:rsidRPr="0A78AA02">
              <w:rPr>
                <w:rFonts w:ascii="Times New Roman" w:hAnsi="Times New Roman"/>
              </w:rPr>
              <w:t>on the tax map of Borough of Brooklyn</w:t>
            </w:r>
            <w:r w:rsidR="00C3005B" w:rsidRPr="0A78AA02">
              <w:rPr>
                <w:rFonts w:ascii="Times New Roman" w:hAnsi="Times New Roman"/>
              </w:rPr>
              <w:t xml:space="preserve">. </w:t>
            </w:r>
          </w:p>
        </w:tc>
      </w:tr>
      <w:tr w:rsidR="009C2225" w:rsidRPr="009C2225" w14:paraId="74D81E3B" w14:textId="77777777" w:rsidTr="4D9F0F2D">
        <w:trPr>
          <w:trHeight w:val="300"/>
        </w:trPr>
        <w:tc>
          <w:tcPr>
            <w:tcW w:w="3145" w:type="dxa"/>
          </w:tcPr>
          <w:p w14:paraId="1632E871" w14:textId="4250C0FA" w:rsidR="009C2225" w:rsidRPr="009C2225" w:rsidRDefault="697C2D34">
            <w:pPr>
              <w:pStyle w:val="ListParagraph"/>
              <w:numPr>
                <w:ilvl w:val="0"/>
                <w:numId w:val="9"/>
              </w:numPr>
              <w:ind w:left="330"/>
              <w:rPr>
                <w:rFonts w:ascii="Times New Roman" w:hAnsi="Times New Roman"/>
                <w:b/>
              </w:rPr>
            </w:pPr>
            <w:r w:rsidRPr="0A78AA02">
              <w:rPr>
                <w:rFonts w:ascii="Times New Roman" w:hAnsi="Times New Roman"/>
                <w:b/>
                <w:bCs/>
              </w:rPr>
              <w:t>Seller</w:t>
            </w:r>
            <w:r w:rsidR="444D481A" w:rsidRPr="0A78AA02">
              <w:rPr>
                <w:rFonts w:ascii="Times New Roman" w:hAnsi="Times New Roman"/>
                <w:b/>
                <w:bCs/>
              </w:rPr>
              <w:t>s</w:t>
            </w:r>
          </w:p>
        </w:tc>
        <w:tc>
          <w:tcPr>
            <w:tcW w:w="6205" w:type="dxa"/>
          </w:tcPr>
          <w:p w14:paraId="3A0BE189" w14:textId="76B16E49" w:rsidR="009C2225" w:rsidRPr="009C2225" w:rsidRDefault="00A037E1">
            <w:pPr>
              <w:rPr>
                <w:rFonts w:ascii="Times New Roman" w:hAnsi="Times New Roman"/>
              </w:rPr>
            </w:pPr>
            <w:r w:rsidRPr="0A78AA02">
              <w:rPr>
                <w:rFonts w:ascii="Times New Roman" w:hAnsi="Times New Roman"/>
              </w:rPr>
              <w:t>NYCEDC</w:t>
            </w:r>
          </w:p>
        </w:tc>
      </w:tr>
      <w:tr w:rsidR="00B05AD5" w:rsidRPr="009C2225" w14:paraId="70690380" w14:textId="77777777" w:rsidTr="4D9F0F2D">
        <w:trPr>
          <w:trHeight w:val="300"/>
        </w:trPr>
        <w:tc>
          <w:tcPr>
            <w:tcW w:w="3145" w:type="dxa"/>
          </w:tcPr>
          <w:p w14:paraId="220CB8FE" w14:textId="742358C9" w:rsidR="00B05AD5" w:rsidRPr="00802115" w:rsidRDefault="00056CBE" w:rsidP="00B05AD5">
            <w:pPr>
              <w:pStyle w:val="ListParagraph"/>
              <w:numPr>
                <w:ilvl w:val="0"/>
                <w:numId w:val="9"/>
              </w:numPr>
              <w:ind w:left="330"/>
              <w:rPr>
                <w:rFonts w:ascii="Times New Roman" w:hAnsi="Times New Roman"/>
                <w:b/>
                <w:szCs w:val="24"/>
              </w:rPr>
            </w:pPr>
            <w:r>
              <w:rPr>
                <w:rFonts w:ascii="Times New Roman" w:hAnsi="Times New Roman"/>
                <w:b/>
                <w:bCs/>
                <w:szCs w:val="24"/>
              </w:rPr>
              <w:t>Purchaser</w:t>
            </w:r>
          </w:p>
        </w:tc>
        <w:tc>
          <w:tcPr>
            <w:tcW w:w="6205" w:type="dxa"/>
          </w:tcPr>
          <w:p w14:paraId="1ECCB8B4" w14:textId="13074E6F" w:rsidR="00B05AD5" w:rsidRDefault="00B05AD5" w:rsidP="00B05AD5">
            <w:pPr>
              <w:rPr>
                <w:rFonts w:ascii="Times New Roman" w:hAnsi="Times New Roman"/>
              </w:rPr>
            </w:pPr>
            <w:r w:rsidRPr="00DD2E1A">
              <w:rPr>
                <w:rFonts w:ascii="Times New Roman" w:hAnsi="Times New Roman"/>
                <w:highlight w:val="yellow"/>
              </w:rPr>
              <w:t>[Legal Name]</w:t>
            </w:r>
          </w:p>
          <w:p w14:paraId="3F11FD9C" w14:textId="77777777" w:rsidR="00B05AD5" w:rsidRDefault="00B05AD5" w:rsidP="00B05AD5">
            <w:pPr>
              <w:rPr>
                <w:rFonts w:ascii="Times New Roman" w:hAnsi="Times New Roman"/>
              </w:rPr>
            </w:pPr>
          </w:p>
          <w:p w14:paraId="61681D40" w14:textId="62284CAA" w:rsidR="00B05AD5" w:rsidRDefault="00B05AD5" w:rsidP="00B05AD5">
            <w:pPr>
              <w:rPr>
                <w:rFonts w:ascii="Times New Roman" w:hAnsi="Times New Roman"/>
              </w:rPr>
            </w:pPr>
            <w:r>
              <w:rPr>
                <w:rFonts w:ascii="Times New Roman" w:hAnsi="Times New Roman"/>
              </w:rPr>
              <w:t>The Developer will consist of the following:</w:t>
            </w:r>
          </w:p>
          <w:p w14:paraId="72370B18" w14:textId="77777777" w:rsidR="00B05AD5" w:rsidRDefault="00B05AD5" w:rsidP="00B05AD5">
            <w:pPr>
              <w:rPr>
                <w:rFonts w:ascii="Times New Roman" w:hAnsi="Times New Roman"/>
              </w:rPr>
            </w:pPr>
          </w:p>
          <w:p w14:paraId="44B198AC" w14:textId="77777777" w:rsidR="00B05AD5" w:rsidRPr="009811A3" w:rsidRDefault="00B05AD5" w:rsidP="00B05AD5">
            <w:pPr>
              <w:rPr>
                <w:rFonts w:ascii="Times New Roman" w:hAnsi="Times New Roman"/>
                <w:highlight w:val="yellow"/>
              </w:rPr>
            </w:pPr>
            <w:r w:rsidRPr="009811A3">
              <w:rPr>
                <w:rFonts w:ascii="Times New Roman" w:hAnsi="Times New Roman"/>
                <w:highlight w:val="yellow"/>
              </w:rPr>
              <w:t>[name of entity or individual, % equity owned]</w:t>
            </w:r>
          </w:p>
          <w:p w14:paraId="5D21AFFA" w14:textId="766FCE82" w:rsidR="00B05AD5" w:rsidRPr="009C2225" w:rsidRDefault="00B05AD5" w:rsidP="00B05AD5">
            <w:pPr>
              <w:rPr>
                <w:rFonts w:ascii="Times New Roman" w:hAnsi="Times New Roman"/>
                <w:szCs w:val="24"/>
              </w:rPr>
            </w:pPr>
            <w:r w:rsidRPr="009811A3">
              <w:rPr>
                <w:rFonts w:ascii="Times New Roman" w:hAnsi="Times New Roman"/>
                <w:highlight w:val="yellow"/>
              </w:rPr>
              <w:t>[name of entity or individual, % equity owned]</w:t>
            </w:r>
          </w:p>
        </w:tc>
      </w:tr>
      <w:tr w:rsidR="00F406CC" w:rsidRPr="00881CF8" w14:paraId="46C47D6E" w14:textId="77777777" w:rsidTr="4D9F0F2D">
        <w:tc>
          <w:tcPr>
            <w:tcW w:w="3145" w:type="dxa"/>
          </w:tcPr>
          <w:p w14:paraId="6B7A7D7F" w14:textId="31F67CD1" w:rsidR="00F406CC" w:rsidRDefault="00F406CC" w:rsidP="00B05AD5">
            <w:pPr>
              <w:pStyle w:val="ListParagraph"/>
              <w:numPr>
                <w:ilvl w:val="0"/>
                <w:numId w:val="9"/>
              </w:numPr>
              <w:ind w:left="330"/>
              <w:rPr>
                <w:rFonts w:ascii="Times New Roman" w:hAnsi="Times New Roman"/>
                <w:b/>
                <w:bCs/>
                <w:szCs w:val="24"/>
              </w:rPr>
            </w:pPr>
            <w:r>
              <w:rPr>
                <w:rFonts w:ascii="Times New Roman" w:hAnsi="Times New Roman"/>
                <w:b/>
                <w:bCs/>
                <w:szCs w:val="24"/>
              </w:rPr>
              <w:t xml:space="preserve">Development Program </w:t>
            </w:r>
          </w:p>
        </w:tc>
        <w:tc>
          <w:tcPr>
            <w:tcW w:w="6205" w:type="dxa"/>
          </w:tcPr>
          <w:p w14:paraId="2AB22D97" w14:textId="15055227" w:rsidR="001444C5" w:rsidRPr="009C2225" w:rsidRDefault="3C372CF5" w:rsidP="4F4AAC71">
            <w:pPr>
              <w:spacing w:after="240"/>
              <w:jc w:val="both"/>
              <w:rPr>
                <w:rFonts w:ascii="Times New Roman" w:hAnsi="Times New Roman"/>
              </w:rPr>
            </w:pPr>
            <w:r w:rsidRPr="4F4AAC71">
              <w:rPr>
                <w:rFonts w:ascii="Times New Roman" w:hAnsi="Times New Roman"/>
              </w:rPr>
              <w:t xml:space="preserve">Developer will be expected to satisfy the affordability requirements of </w:t>
            </w:r>
            <w:r w:rsidR="3478D56A" w:rsidRPr="4F4AAC71">
              <w:rPr>
                <w:rFonts w:ascii="Times New Roman" w:hAnsi="Times New Roman"/>
                <w:szCs w:val="24"/>
              </w:rPr>
              <w:t>New York State Real Property Tax Law</w:t>
            </w:r>
            <w:r w:rsidR="004E642B">
              <w:rPr>
                <w:rFonts w:ascii="Times New Roman" w:hAnsi="Times New Roman"/>
                <w:szCs w:val="24"/>
              </w:rPr>
              <w:t xml:space="preserve"> (“</w:t>
            </w:r>
            <w:r w:rsidR="004E642B" w:rsidRPr="00FA0DED">
              <w:rPr>
                <w:rFonts w:ascii="Times New Roman" w:hAnsi="Times New Roman"/>
                <w:szCs w:val="24"/>
                <w:u w:val="single"/>
              </w:rPr>
              <w:t>RPTL</w:t>
            </w:r>
            <w:r w:rsidR="004E642B">
              <w:rPr>
                <w:rFonts w:ascii="Times New Roman" w:hAnsi="Times New Roman"/>
                <w:szCs w:val="24"/>
              </w:rPr>
              <w:t>”)</w:t>
            </w:r>
            <w:r w:rsidR="3478D56A" w:rsidRPr="4F4AAC71">
              <w:rPr>
                <w:rFonts w:ascii="Times New Roman" w:hAnsi="Times New Roman"/>
                <w:szCs w:val="24"/>
              </w:rPr>
              <w:t xml:space="preserve"> §485-x.</w:t>
            </w: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95"/>
              <w:gridCol w:w="1495"/>
              <w:gridCol w:w="1495"/>
            </w:tblGrid>
            <w:tr w:rsidR="005E4C28" w:rsidRPr="009C2225" w14:paraId="5130C0C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tcBorders>
                    <w:top w:val="single" w:sz="4" w:space="0" w:color="auto"/>
                  </w:tcBorders>
                </w:tcPr>
                <w:p w14:paraId="40BD2432" w14:textId="77777777" w:rsidR="005E4C28" w:rsidRPr="009C2225" w:rsidRDefault="005E4C28" w:rsidP="005E4C28">
                  <w:pPr>
                    <w:rPr>
                      <w:rFonts w:ascii="Times New Roman" w:hAnsi="Times New Roman"/>
                      <w:szCs w:val="24"/>
                    </w:rPr>
                  </w:pPr>
                </w:p>
              </w:tc>
              <w:tc>
                <w:tcPr>
                  <w:tcW w:w="1495" w:type="dxa"/>
                  <w:tcBorders>
                    <w:top w:val="single" w:sz="4" w:space="0" w:color="auto"/>
                  </w:tcBorders>
                </w:tcPr>
                <w:p w14:paraId="33225AB2" w14:textId="77777777" w:rsidR="005E4C28" w:rsidRPr="009C2225" w:rsidRDefault="005E4C28" w:rsidP="005E4C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9C2225">
                    <w:rPr>
                      <w:rFonts w:ascii="Times New Roman" w:hAnsi="Times New Roman"/>
                      <w:szCs w:val="24"/>
                    </w:rPr>
                    <w:t>ZSF</w:t>
                  </w:r>
                </w:p>
              </w:tc>
              <w:tc>
                <w:tcPr>
                  <w:tcW w:w="1495" w:type="dxa"/>
                  <w:tcBorders>
                    <w:top w:val="single" w:sz="4" w:space="0" w:color="auto"/>
                  </w:tcBorders>
                </w:tcPr>
                <w:p w14:paraId="47FE31E9" w14:textId="77777777" w:rsidR="005E4C28" w:rsidRPr="009C2225" w:rsidRDefault="005E4C28" w:rsidP="005E4C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9C2225">
                    <w:rPr>
                      <w:rFonts w:ascii="Times New Roman" w:hAnsi="Times New Roman"/>
                      <w:szCs w:val="24"/>
                    </w:rPr>
                    <w:t>GSF</w:t>
                  </w:r>
                </w:p>
              </w:tc>
              <w:tc>
                <w:tcPr>
                  <w:tcW w:w="1495" w:type="dxa"/>
                  <w:tcBorders>
                    <w:top w:val="single" w:sz="4" w:space="0" w:color="auto"/>
                  </w:tcBorders>
                </w:tcPr>
                <w:p w14:paraId="7DCD89EA" w14:textId="77777777" w:rsidR="005E4C28" w:rsidRPr="009C2225" w:rsidRDefault="005E4C28" w:rsidP="005E4C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9C2225">
                    <w:rPr>
                      <w:rFonts w:ascii="Times New Roman" w:hAnsi="Times New Roman"/>
                      <w:szCs w:val="24"/>
                    </w:rPr>
                    <w:t>RSF</w:t>
                  </w:r>
                </w:p>
              </w:tc>
            </w:tr>
            <w:tr w:rsidR="005E4C28" w:rsidRPr="009C2225" w14:paraId="57F805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tcPr>
                <w:p w14:paraId="56608C5A" w14:textId="77777777" w:rsidR="005E4C28" w:rsidRPr="009C2225" w:rsidRDefault="005E4C28" w:rsidP="005E4C28">
                  <w:pPr>
                    <w:rPr>
                      <w:rFonts w:ascii="Times New Roman" w:hAnsi="Times New Roman"/>
                      <w:szCs w:val="24"/>
                    </w:rPr>
                  </w:pPr>
                  <w:r w:rsidRPr="009C2225">
                    <w:rPr>
                      <w:rFonts w:ascii="Times New Roman" w:hAnsi="Times New Roman"/>
                      <w:szCs w:val="24"/>
                    </w:rPr>
                    <w:t>Residential</w:t>
                  </w:r>
                </w:p>
              </w:tc>
              <w:tc>
                <w:tcPr>
                  <w:tcW w:w="1495" w:type="dxa"/>
                </w:tcPr>
                <w:p w14:paraId="50F52E6A" w14:textId="77777777" w:rsidR="005E4C28" w:rsidRPr="009C2225" w:rsidRDefault="005E4C28" w:rsidP="005E4C28">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495" w:type="dxa"/>
                </w:tcPr>
                <w:p w14:paraId="69026A8D" w14:textId="77777777" w:rsidR="005E4C28" w:rsidRPr="009C2225" w:rsidRDefault="005E4C28" w:rsidP="005E4C28">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495" w:type="dxa"/>
                </w:tcPr>
                <w:p w14:paraId="1CBE9F75" w14:textId="77777777" w:rsidR="005E4C28" w:rsidRPr="009C2225" w:rsidRDefault="005E4C28" w:rsidP="005E4C28">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5E4C28" w:rsidRPr="009C2225" w14:paraId="27948572" w14:textId="77777777">
              <w:tc>
                <w:tcPr>
                  <w:cnfStyle w:val="001000000000" w:firstRow="0" w:lastRow="0" w:firstColumn="1" w:lastColumn="0" w:oddVBand="0" w:evenVBand="0" w:oddHBand="0" w:evenHBand="0" w:firstRowFirstColumn="0" w:firstRowLastColumn="0" w:lastRowFirstColumn="0" w:lastRowLastColumn="0"/>
                  <w:tcW w:w="1494" w:type="dxa"/>
                </w:tcPr>
                <w:p w14:paraId="60E96A40" w14:textId="77777777" w:rsidR="005E4C28" w:rsidRPr="009C2225" w:rsidRDefault="005E4C28" w:rsidP="005E4C28">
                  <w:pPr>
                    <w:rPr>
                      <w:rFonts w:ascii="Times New Roman" w:hAnsi="Times New Roman"/>
                      <w:szCs w:val="24"/>
                    </w:rPr>
                  </w:pPr>
                  <w:r w:rsidRPr="009C2225">
                    <w:rPr>
                      <w:rFonts w:ascii="Times New Roman" w:hAnsi="Times New Roman"/>
                      <w:szCs w:val="24"/>
                    </w:rPr>
                    <w:lastRenderedPageBreak/>
                    <w:t>Retail</w:t>
                  </w:r>
                </w:p>
              </w:tc>
              <w:tc>
                <w:tcPr>
                  <w:tcW w:w="1495" w:type="dxa"/>
                </w:tcPr>
                <w:p w14:paraId="759DF9FB" w14:textId="77777777" w:rsidR="005E4C28" w:rsidRPr="009C2225" w:rsidRDefault="005E4C28" w:rsidP="005E4C28">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495" w:type="dxa"/>
                </w:tcPr>
                <w:p w14:paraId="488BFF21" w14:textId="77777777" w:rsidR="005E4C28" w:rsidRPr="009C2225" w:rsidRDefault="005E4C28" w:rsidP="005E4C28">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495" w:type="dxa"/>
                </w:tcPr>
                <w:p w14:paraId="3DC77306" w14:textId="77777777" w:rsidR="005E4C28" w:rsidRPr="009C2225" w:rsidRDefault="005E4C28" w:rsidP="005E4C28">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5E4C28" w:rsidRPr="009C2225" w14:paraId="13CDA7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tcPr>
                <w:p w14:paraId="163FA8F3" w14:textId="50615066" w:rsidR="005E4C28" w:rsidRPr="009C2225" w:rsidRDefault="005E4C28" w:rsidP="005E4C28">
                  <w:pPr>
                    <w:rPr>
                      <w:rFonts w:ascii="Times New Roman" w:hAnsi="Times New Roman"/>
                      <w:szCs w:val="24"/>
                    </w:rPr>
                  </w:pPr>
                  <w:r>
                    <w:rPr>
                      <w:rFonts w:ascii="Times New Roman" w:hAnsi="Times New Roman"/>
                      <w:szCs w:val="24"/>
                    </w:rPr>
                    <w:t>Commer</w:t>
                  </w:r>
                  <w:r w:rsidR="00801E4B">
                    <w:rPr>
                      <w:rFonts w:ascii="Times New Roman" w:hAnsi="Times New Roman"/>
                      <w:szCs w:val="24"/>
                    </w:rPr>
                    <w:t>cial</w:t>
                  </w:r>
                </w:p>
              </w:tc>
              <w:tc>
                <w:tcPr>
                  <w:tcW w:w="1495" w:type="dxa"/>
                </w:tcPr>
                <w:p w14:paraId="23413A10" w14:textId="77777777" w:rsidR="005E4C28" w:rsidRPr="009C2225" w:rsidRDefault="005E4C28" w:rsidP="005E4C28">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495" w:type="dxa"/>
                </w:tcPr>
                <w:p w14:paraId="185D2BBE" w14:textId="77777777" w:rsidR="005E4C28" w:rsidRPr="009C2225" w:rsidRDefault="005E4C28" w:rsidP="005E4C28">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495" w:type="dxa"/>
                </w:tcPr>
                <w:p w14:paraId="4963C6C7" w14:textId="77777777" w:rsidR="005E4C28" w:rsidRPr="009C2225" w:rsidRDefault="005E4C28" w:rsidP="005E4C28">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5E4C28" w:rsidRPr="009C2225" w14:paraId="2F07239A" w14:textId="77777777">
              <w:tc>
                <w:tcPr>
                  <w:cnfStyle w:val="001000000000" w:firstRow="0" w:lastRow="0" w:firstColumn="1" w:lastColumn="0" w:oddVBand="0" w:evenVBand="0" w:oddHBand="0" w:evenHBand="0" w:firstRowFirstColumn="0" w:firstRowLastColumn="0" w:lastRowFirstColumn="0" w:lastRowLastColumn="0"/>
                  <w:tcW w:w="1494" w:type="dxa"/>
                </w:tcPr>
                <w:p w14:paraId="07D03F35" w14:textId="77777777" w:rsidR="005E4C28" w:rsidRPr="009C2225" w:rsidRDefault="005E4C28" w:rsidP="005E4C28">
                  <w:pPr>
                    <w:rPr>
                      <w:rFonts w:ascii="Times New Roman" w:hAnsi="Times New Roman"/>
                      <w:szCs w:val="24"/>
                    </w:rPr>
                  </w:pPr>
                  <w:r w:rsidRPr="009C2225">
                    <w:rPr>
                      <w:rFonts w:ascii="Times New Roman" w:hAnsi="Times New Roman"/>
                      <w:szCs w:val="24"/>
                    </w:rPr>
                    <w:t>Community Facility</w:t>
                  </w:r>
                </w:p>
              </w:tc>
              <w:tc>
                <w:tcPr>
                  <w:tcW w:w="1495" w:type="dxa"/>
                </w:tcPr>
                <w:p w14:paraId="5B159118" w14:textId="77777777" w:rsidR="005E4C28" w:rsidRPr="009C2225" w:rsidRDefault="005E4C28" w:rsidP="005E4C28">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495" w:type="dxa"/>
                </w:tcPr>
                <w:p w14:paraId="656C3270" w14:textId="77777777" w:rsidR="005E4C28" w:rsidRPr="009C2225" w:rsidRDefault="005E4C28" w:rsidP="005E4C28">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495" w:type="dxa"/>
                </w:tcPr>
                <w:p w14:paraId="02D7E209" w14:textId="77777777" w:rsidR="005E4C28" w:rsidRPr="009C2225" w:rsidRDefault="005E4C28" w:rsidP="005E4C28">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bl>
          <w:p w14:paraId="3A4A4E49" w14:textId="77777777" w:rsidR="00801E4B" w:rsidRPr="009C2225" w:rsidRDefault="00801E4B" w:rsidP="00801E4B">
            <w:pPr>
              <w:rPr>
                <w:rFonts w:ascii="Times New Roman" w:hAnsi="Times New Roman"/>
                <w:szCs w:val="24"/>
              </w:rPr>
            </w:pP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95"/>
              <w:gridCol w:w="1495"/>
              <w:gridCol w:w="1495"/>
            </w:tblGrid>
            <w:tr w:rsidR="00801E4B" w:rsidRPr="009C2225" w14:paraId="2862129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tcBorders>
                    <w:top w:val="single" w:sz="4" w:space="0" w:color="auto"/>
                  </w:tcBorders>
                </w:tcPr>
                <w:p w14:paraId="4FAA1558" w14:textId="77777777" w:rsidR="00801E4B" w:rsidRPr="009C2225" w:rsidRDefault="00801E4B" w:rsidP="00801E4B">
                  <w:pPr>
                    <w:rPr>
                      <w:rFonts w:ascii="Times New Roman" w:hAnsi="Times New Roman"/>
                      <w:szCs w:val="24"/>
                    </w:rPr>
                  </w:pPr>
                </w:p>
              </w:tc>
              <w:tc>
                <w:tcPr>
                  <w:tcW w:w="1495" w:type="dxa"/>
                  <w:tcBorders>
                    <w:top w:val="single" w:sz="4" w:space="0" w:color="auto"/>
                  </w:tcBorders>
                </w:tcPr>
                <w:p w14:paraId="4B01AE1B" w14:textId="77777777" w:rsidR="00801E4B" w:rsidRPr="009C2225" w:rsidRDefault="00801E4B" w:rsidP="00801E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9C2225">
                    <w:rPr>
                      <w:rFonts w:ascii="Times New Roman" w:hAnsi="Times New Roman"/>
                      <w:szCs w:val="24"/>
                    </w:rPr>
                    <w:t>ZSF</w:t>
                  </w:r>
                </w:p>
              </w:tc>
              <w:tc>
                <w:tcPr>
                  <w:tcW w:w="1495" w:type="dxa"/>
                  <w:tcBorders>
                    <w:top w:val="single" w:sz="4" w:space="0" w:color="auto"/>
                  </w:tcBorders>
                </w:tcPr>
                <w:p w14:paraId="1A81132F" w14:textId="77777777" w:rsidR="00801E4B" w:rsidRPr="009C2225" w:rsidRDefault="00801E4B" w:rsidP="00801E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9C2225">
                    <w:rPr>
                      <w:rFonts w:ascii="Times New Roman" w:hAnsi="Times New Roman"/>
                      <w:szCs w:val="24"/>
                    </w:rPr>
                    <w:t>GSF</w:t>
                  </w:r>
                </w:p>
              </w:tc>
              <w:tc>
                <w:tcPr>
                  <w:tcW w:w="1495" w:type="dxa"/>
                  <w:tcBorders>
                    <w:top w:val="single" w:sz="4" w:space="0" w:color="auto"/>
                  </w:tcBorders>
                </w:tcPr>
                <w:p w14:paraId="64C9AF97" w14:textId="11004186" w:rsidR="00801E4B" w:rsidRPr="009C2225" w:rsidRDefault="00801E4B" w:rsidP="00801E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p>
              </w:tc>
            </w:tr>
            <w:tr w:rsidR="00801E4B" w:rsidRPr="009C2225" w14:paraId="252457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tcPr>
                <w:p w14:paraId="556F0EEE" w14:textId="6972F41F" w:rsidR="00801E4B" w:rsidRPr="009C2225" w:rsidRDefault="00801E4B" w:rsidP="00801E4B">
                  <w:pPr>
                    <w:rPr>
                      <w:rFonts w:ascii="Times New Roman" w:hAnsi="Times New Roman"/>
                      <w:szCs w:val="24"/>
                    </w:rPr>
                  </w:pPr>
                  <w:r>
                    <w:rPr>
                      <w:rFonts w:ascii="Times New Roman" w:hAnsi="Times New Roman"/>
                      <w:szCs w:val="24"/>
                    </w:rPr>
                    <w:t>Open Space</w:t>
                  </w:r>
                </w:p>
              </w:tc>
              <w:tc>
                <w:tcPr>
                  <w:tcW w:w="1495" w:type="dxa"/>
                </w:tcPr>
                <w:p w14:paraId="209C9A87" w14:textId="77777777" w:rsidR="00801E4B" w:rsidRPr="009C2225" w:rsidRDefault="00801E4B" w:rsidP="00801E4B">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495" w:type="dxa"/>
                </w:tcPr>
                <w:p w14:paraId="32E0ED42" w14:textId="77777777" w:rsidR="00801E4B" w:rsidRPr="009C2225" w:rsidRDefault="00801E4B" w:rsidP="00801E4B">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495" w:type="dxa"/>
                </w:tcPr>
                <w:p w14:paraId="79FACA00" w14:textId="77777777" w:rsidR="00801E4B" w:rsidRPr="009C2225" w:rsidRDefault="00801E4B" w:rsidP="00801E4B">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bl>
          <w:p w14:paraId="7E45C8BD" w14:textId="77777777" w:rsidR="00801E4B" w:rsidRPr="009C2225" w:rsidRDefault="00801E4B" w:rsidP="00801E4B">
            <w:pPr>
              <w:rPr>
                <w:rFonts w:ascii="Times New Roman" w:hAnsi="Times New Roman"/>
                <w:szCs w:val="24"/>
              </w:rPr>
            </w:pPr>
          </w:p>
          <w:p w14:paraId="3FED847E" w14:textId="77777777" w:rsidR="005E4C28" w:rsidRPr="009C2225" w:rsidRDefault="005E4C28" w:rsidP="005E4C28">
            <w:pPr>
              <w:rPr>
                <w:rFonts w:ascii="Times New Roman" w:hAnsi="Times New Roman"/>
                <w:szCs w:val="24"/>
              </w:rPr>
            </w:pP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95"/>
              <w:gridCol w:w="1495"/>
              <w:gridCol w:w="1495"/>
            </w:tblGrid>
            <w:tr w:rsidR="005E4C28" w:rsidRPr="009C2225" w14:paraId="29B6C0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tcBorders>
                    <w:top w:val="single" w:sz="4" w:space="0" w:color="auto"/>
                  </w:tcBorders>
                </w:tcPr>
                <w:p w14:paraId="1600B370" w14:textId="77777777" w:rsidR="005E4C28" w:rsidRPr="009C2225" w:rsidRDefault="005E4C28" w:rsidP="005E4C28">
                  <w:pPr>
                    <w:rPr>
                      <w:rFonts w:ascii="Times New Roman" w:hAnsi="Times New Roman"/>
                      <w:szCs w:val="24"/>
                    </w:rPr>
                  </w:pPr>
                </w:p>
              </w:tc>
              <w:tc>
                <w:tcPr>
                  <w:tcW w:w="1495" w:type="dxa"/>
                  <w:tcBorders>
                    <w:top w:val="single" w:sz="4" w:space="0" w:color="auto"/>
                  </w:tcBorders>
                </w:tcPr>
                <w:p w14:paraId="33F0851D" w14:textId="77777777" w:rsidR="005E4C28" w:rsidRPr="009C2225" w:rsidRDefault="005E4C28" w:rsidP="005E4C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9C2225">
                    <w:rPr>
                      <w:rFonts w:ascii="Times New Roman" w:hAnsi="Times New Roman"/>
                      <w:szCs w:val="24"/>
                    </w:rPr>
                    <w:t>ZSF</w:t>
                  </w:r>
                </w:p>
              </w:tc>
              <w:tc>
                <w:tcPr>
                  <w:tcW w:w="1495" w:type="dxa"/>
                  <w:tcBorders>
                    <w:top w:val="single" w:sz="4" w:space="0" w:color="auto"/>
                  </w:tcBorders>
                </w:tcPr>
                <w:p w14:paraId="2D2F7092" w14:textId="77777777" w:rsidR="005E4C28" w:rsidRPr="009C2225" w:rsidRDefault="005E4C28" w:rsidP="005E4C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9C2225">
                    <w:rPr>
                      <w:rFonts w:ascii="Times New Roman" w:hAnsi="Times New Roman"/>
                      <w:szCs w:val="24"/>
                    </w:rPr>
                    <w:t>GSF</w:t>
                  </w:r>
                </w:p>
              </w:tc>
              <w:tc>
                <w:tcPr>
                  <w:tcW w:w="1495" w:type="dxa"/>
                  <w:tcBorders>
                    <w:top w:val="single" w:sz="4" w:space="0" w:color="auto"/>
                  </w:tcBorders>
                </w:tcPr>
                <w:p w14:paraId="0FFE4C03" w14:textId="77777777" w:rsidR="005E4C28" w:rsidRPr="009C2225" w:rsidRDefault="005E4C28" w:rsidP="005E4C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9C2225">
                    <w:rPr>
                      <w:rFonts w:ascii="Times New Roman" w:hAnsi="Times New Roman"/>
                      <w:szCs w:val="24"/>
                    </w:rPr>
                    <w:t># of Spaces</w:t>
                  </w:r>
                </w:p>
              </w:tc>
            </w:tr>
            <w:tr w:rsidR="005E4C28" w:rsidRPr="009C2225" w14:paraId="300208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tcPr>
                <w:p w14:paraId="630B2994" w14:textId="77777777" w:rsidR="005E4C28" w:rsidRPr="009C2225" w:rsidRDefault="005E4C28" w:rsidP="005E4C28">
                  <w:pPr>
                    <w:rPr>
                      <w:rFonts w:ascii="Times New Roman" w:hAnsi="Times New Roman"/>
                      <w:szCs w:val="24"/>
                    </w:rPr>
                  </w:pPr>
                  <w:r w:rsidRPr="009C2225">
                    <w:rPr>
                      <w:rFonts w:ascii="Times New Roman" w:hAnsi="Times New Roman"/>
                      <w:szCs w:val="24"/>
                    </w:rPr>
                    <w:t xml:space="preserve">Parking </w:t>
                  </w:r>
                </w:p>
              </w:tc>
              <w:tc>
                <w:tcPr>
                  <w:tcW w:w="1495" w:type="dxa"/>
                </w:tcPr>
                <w:p w14:paraId="3E470675" w14:textId="77777777" w:rsidR="005E4C28" w:rsidRPr="009C2225" w:rsidRDefault="005E4C28" w:rsidP="005E4C28">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495" w:type="dxa"/>
                </w:tcPr>
                <w:p w14:paraId="45CF7B5D" w14:textId="77777777" w:rsidR="005E4C28" w:rsidRPr="009C2225" w:rsidRDefault="005E4C28" w:rsidP="005E4C28">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495" w:type="dxa"/>
                </w:tcPr>
                <w:p w14:paraId="43BC75DA" w14:textId="77777777" w:rsidR="005E4C28" w:rsidRPr="009C2225" w:rsidRDefault="005E4C28" w:rsidP="005E4C28">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bl>
          <w:p w14:paraId="5910148B" w14:textId="77777777" w:rsidR="005E4C28" w:rsidRPr="009C2225" w:rsidRDefault="005E4C28" w:rsidP="005E4C28">
            <w:pPr>
              <w:rPr>
                <w:rFonts w:ascii="Times New Roman" w:hAnsi="Times New Roman"/>
                <w:szCs w:val="24"/>
              </w:rPr>
            </w:pPr>
          </w:p>
          <w:p w14:paraId="58F0FF39" w14:textId="77777777" w:rsidR="005E4C28" w:rsidRPr="009C2225" w:rsidRDefault="005E4C28" w:rsidP="005E4C28">
            <w:pPr>
              <w:rPr>
                <w:rFonts w:ascii="Times New Roman" w:hAnsi="Times New Roman"/>
                <w:szCs w:val="24"/>
              </w:rPr>
            </w:pPr>
          </w:p>
          <w:p w14:paraId="307C08AC" w14:textId="77777777" w:rsidR="005E4C28" w:rsidRPr="009C2225" w:rsidRDefault="005E4C28" w:rsidP="005E4C28">
            <w:pPr>
              <w:rPr>
                <w:rFonts w:ascii="Times New Roman" w:hAnsi="Times New Roman"/>
                <w:szCs w:val="24"/>
              </w:rPr>
            </w:pPr>
            <w:r w:rsidRPr="009C2225">
              <w:rPr>
                <w:rFonts w:ascii="Times New Roman" w:hAnsi="Times New Roman"/>
                <w:szCs w:val="24"/>
              </w:rPr>
              <w:t xml:space="preserve">Unit Mix: </w:t>
            </w: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807"/>
              <w:gridCol w:w="1807"/>
            </w:tblGrid>
            <w:tr w:rsidR="005E4C28" w:rsidRPr="009C2225" w14:paraId="285B746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Borders>
                    <w:top w:val="single" w:sz="4" w:space="0" w:color="auto"/>
                    <w:right w:val="single" w:sz="4" w:space="0" w:color="auto"/>
                  </w:tcBorders>
                </w:tcPr>
                <w:p w14:paraId="21657598" w14:textId="64AA567B" w:rsidR="005E4C28" w:rsidRPr="009C2225" w:rsidRDefault="005E4C28" w:rsidP="005E4C28">
                  <w:pPr>
                    <w:rPr>
                      <w:rFonts w:ascii="Times New Roman" w:hAnsi="Times New Roman"/>
                    </w:rPr>
                  </w:pPr>
                  <w:r w:rsidRPr="0A78AA02">
                    <w:rPr>
                      <w:rFonts w:ascii="Times New Roman" w:hAnsi="Times New Roman"/>
                    </w:rPr>
                    <w:t xml:space="preserve"> </w:t>
                  </w:r>
                </w:p>
              </w:tc>
              <w:tc>
                <w:tcPr>
                  <w:tcW w:w="3614" w:type="dxa"/>
                  <w:gridSpan w:val="2"/>
                  <w:tcBorders>
                    <w:top w:val="single" w:sz="4" w:space="0" w:color="auto"/>
                    <w:left w:val="single" w:sz="4" w:space="0" w:color="auto"/>
                  </w:tcBorders>
                </w:tcPr>
                <w:p w14:paraId="4C5D0A28" w14:textId="0141D899" w:rsidR="005E4C28" w:rsidRPr="009C2225" w:rsidRDefault="005E4C28" w:rsidP="005E4C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9C2225">
                    <w:rPr>
                      <w:rFonts w:ascii="Times New Roman" w:hAnsi="Times New Roman"/>
                      <w:szCs w:val="24"/>
                    </w:rPr>
                    <w:t>Unit Count</w:t>
                  </w:r>
                  <w:r w:rsidR="009C774B">
                    <w:rPr>
                      <w:rStyle w:val="FootnoteReference"/>
                      <w:rFonts w:ascii="Times New Roman" w:hAnsi="Times New Roman"/>
                      <w:szCs w:val="24"/>
                    </w:rPr>
                    <w:footnoteReference w:id="3"/>
                  </w:r>
                </w:p>
              </w:tc>
            </w:tr>
            <w:tr w:rsidR="005E4C28" w:rsidRPr="009C2225" w14:paraId="6004C73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5" w:type="dxa"/>
                  <w:tcBorders>
                    <w:top w:val="single" w:sz="12" w:space="0" w:color="45B0E1" w:themeColor="accent1" w:themeTint="99"/>
                  </w:tcBorders>
                </w:tcPr>
                <w:p w14:paraId="578C6A87" w14:textId="77777777" w:rsidR="005E4C28" w:rsidRPr="009C2225" w:rsidRDefault="005E4C28" w:rsidP="005E4C28">
                  <w:pPr>
                    <w:rPr>
                      <w:rFonts w:ascii="Times New Roman" w:hAnsi="Times New Roman"/>
                      <w:szCs w:val="24"/>
                    </w:rPr>
                  </w:pPr>
                  <w:r w:rsidRPr="009C2225">
                    <w:rPr>
                      <w:rFonts w:ascii="Times New Roman" w:hAnsi="Times New Roman"/>
                      <w:szCs w:val="24"/>
                    </w:rPr>
                    <w:t>Market Rate</w:t>
                  </w:r>
                </w:p>
              </w:tc>
              <w:tc>
                <w:tcPr>
                  <w:tcW w:w="3614" w:type="dxa"/>
                  <w:gridSpan w:val="2"/>
                  <w:tcBorders>
                    <w:top w:val="single" w:sz="12" w:space="0" w:color="45B0E1" w:themeColor="accent1" w:themeTint="99"/>
                  </w:tcBorders>
                </w:tcPr>
                <w:p w14:paraId="40DFAD36" w14:textId="77777777" w:rsidR="005E4C28" w:rsidRPr="009C2225" w:rsidRDefault="005E4C28" w:rsidP="005E4C28">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5E4C28" w:rsidRPr="009C2225" w14:paraId="410E1F2B" w14:textId="77777777">
              <w:tc>
                <w:tcPr>
                  <w:cnfStyle w:val="001000000000" w:firstRow="0" w:lastRow="0" w:firstColumn="1" w:lastColumn="0" w:oddVBand="0" w:evenVBand="0" w:oddHBand="0" w:evenHBand="0" w:firstRowFirstColumn="0" w:firstRowLastColumn="0" w:lastRowFirstColumn="0" w:lastRowLastColumn="0"/>
                  <w:tcW w:w="2365" w:type="dxa"/>
                  <w:tcBorders>
                    <w:top w:val="single" w:sz="12" w:space="0" w:color="45B0E1" w:themeColor="accent1" w:themeTint="99"/>
                  </w:tcBorders>
                </w:tcPr>
                <w:p w14:paraId="325C21BD" w14:textId="77777777" w:rsidR="005E4C28" w:rsidRPr="009C2225" w:rsidRDefault="005E4C28" w:rsidP="005E4C28">
                  <w:pPr>
                    <w:rPr>
                      <w:rFonts w:ascii="Times New Roman" w:hAnsi="Times New Roman"/>
                      <w:szCs w:val="24"/>
                    </w:rPr>
                  </w:pPr>
                  <w:r w:rsidRPr="009C2225">
                    <w:rPr>
                      <w:rFonts w:ascii="Times New Roman" w:hAnsi="Times New Roman"/>
                      <w:szCs w:val="24"/>
                    </w:rPr>
                    <w:t>Affordable</w:t>
                  </w:r>
                </w:p>
              </w:tc>
              <w:tc>
                <w:tcPr>
                  <w:tcW w:w="3614" w:type="dxa"/>
                  <w:gridSpan w:val="2"/>
                  <w:tcBorders>
                    <w:top w:val="single" w:sz="12" w:space="0" w:color="45B0E1" w:themeColor="accent1" w:themeTint="99"/>
                  </w:tcBorders>
                </w:tcPr>
                <w:p w14:paraId="13871A71" w14:textId="77777777" w:rsidR="005E4C28" w:rsidRPr="009C2225" w:rsidRDefault="005E4C28" w:rsidP="005E4C28">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5E4C28" w:rsidRPr="009C2225" w14:paraId="2F1697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14:paraId="55CE7E59" w14:textId="23959594" w:rsidR="005E4C28" w:rsidRPr="009C2225" w:rsidRDefault="00801E4B" w:rsidP="005E4C28">
                  <w:pPr>
                    <w:rPr>
                      <w:rFonts w:ascii="Times New Roman" w:hAnsi="Times New Roman"/>
                      <w:szCs w:val="24"/>
                    </w:rPr>
                  </w:pPr>
                  <w:proofErr w:type="gramStart"/>
                  <w:r>
                    <w:rPr>
                      <w:rFonts w:ascii="Times New Roman" w:hAnsi="Times New Roman"/>
                      <w:szCs w:val="24"/>
                    </w:rPr>
                    <w:t>[  ]</w:t>
                  </w:r>
                  <w:proofErr w:type="gramEnd"/>
                  <w:r>
                    <w:rPr>
                      <w:rFonts w:ascii="Times New Roman" w:hAnsi="Times New Roman"/>
                      <w:szCs w:val="24"/>
                    </w:rPr>
                    <w:t>%</w:t>
                  </w:r>
                  <w:r w:rsidR="005E4C28" w:rsidRPr="009C2225">
                    <w:rPr>
                      <w:rFonts w:ascii="Times New Roman" w:hAnsi="Times New Roman"/>
                      <w:szCs w:val="24"/>
                    </w:rPr>
                    <w:t xml:space="preserve"> AMI</w:t>
                  </w:r>
                </w:p>
              </w:tc>
              <w:tc>
                <w:tcPr>
                  <w:tcW w:w="3614" w:type="dxa"/>
                  <w:gridSpan w:val="2"/>
                </w:tcPr>
                <w:p w14:paraId="6DD21257" w14:textId="77777777" w:rsidR="005E4C28" w:rsidRPr="009C2225" w:rsidRDefault="005E4C28" w:rsidP="005E4C28">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5E4C28" w:rsidRPr="009C2225" w14:paraId="3472F3F4" w14:textId="77777777">
              <w:tc>
                <w:tcPr>
                  <w:cnfStyle w:val="001000000000" w:firstRow="0" w:lastRow="0" w:firstColumn="1" w:lastColumn="0" w:oddVBand="0" w:evenVBand="0" w:oddHBand="0" w:evenHBand="0" w:firstRowFirstColumn="0" w:firstRowLastColumn="0" w:lastRowFirstColumn="0" w:lastRowLastColumn="0"/>
                  <w:tcW w:w="2365" w:type="dxa"/>
                </w:tcPr>
                <w:p w14:paraId="4EB2BA63" w14:textId="77777777" w:rsidR="005E4C28" w:rsidRPr="009C2225" w:rsidRDefault="005E4C28" w:rsidP="005E4C28">
                  <w:pPr>
                    <w:rPr>
                      <w:rFonts w:ascii="Times New Roman" w:hAnsi="Times New Roman"/>
                      <w:szCs w:val="24"/>
                    </w:rPr>
                  </w:pPr>
                </w:p>
              </w:tc>
              <w:tc>
                <w:tcPr>
                  <w:tcW w:w="1807" w:type="dxa"/>
                </w:tcPr>
                <w:p w14:paraId="39A554C3" w14:textId="77777777" w:rsidR="005E4C28" w:rsidRPr="009C2225" w:rsidRDefault="005E4C28" w:rsidP="005E4C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r w:rsidRPr="009C2225">
                    <w:rPr>
                      <w:rFonts w:ascii="Times New Roman" w:hAnsi="Times New Roman"/>
                      <w:b/>
                      <w:bCs/>
                      <w:szCs w:val="24"/>
                    </w:rPr>
                    <w:t>Market</w:t>
                  </w:r>
                </w:p>
              </w:tc>
              <w:tc>
                <w:tcPr>
                  <w:tcW w:w="1807" w:type="dxa"/>
                </w:tcPr>
                <w:p w14:paraId="16B18CCB" w14:textId="77777777" w:rsidR="005E4C28" w:rsidRPr="009C2225" w:rsidRDefault="005E4C28" w:rsidP="005E4C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r w:rsidRPr="009C2225">
                    <w:rPr>
                      <w:rFonts w:ascii="Times New Roman" w:hAnsi="Times New Roman"/>
                      <w:b/>
                      <w:bCs/>
                      <w:szCs w:val="24"/>
                    </w:rPr>
                    <w:t>Affordable</w:t>
                  </w:r>
                </w:p>
              </w:tc>
            </w:tr>
            <w:tr w:rsidR="005E4C28" w:rsidRPr="009C2225" w14:paraId="0DF5BC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14:paraId="3905B7ED" w14:textId="77777777" w:rsidR="005E4C28" w:rsidRPr="009C2225" w:rsidRDefault="005E4C28" w:rsidP="005E4C28">
                  <w:pPr>
                    <w:rPr>
                      <w:rFonts w:ascii="Times New Roman" w:hAnsi="Times New Roman"/>
                      <w:szCs w:val="24"/>
                    </w:rPr>
                  </w:pPr>
                  <w:r w:rsidRPr="009C2225">
                    <w:rPr>
                      <w:rFonts w:ascii="Times New Roman" w:hAnsi="Times New Roman"/>
                      <w:szCs w:val="24"/>
                    </w:rPr>
                    <w:t>Studio</w:t>
                  </w:r>
                </w:p>
              </w:tc>
              <w:tc>
                <w:tcPr>
                  <w:tcW w:w="1807" w:type="dxa"/>
                </w:tcPr>
                <w:p w14:paraId="2B6DC23C" w14:textId="77777777" w:rsidR="005E4C28" w:rsidRPr="009C2225" w:rsidRDefault="005E4C28" w:rsidP="005E4C28">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807" w:type="dxa"/>
                </w:tcPr>
                <w:p w14:paraId="2CC1480C" w14:textId="77777777" w:rsidR="005E4C28" w:rsidRPr="009C2225" w:rsidRDefault="005E4C28" w:rsidP="005E4C28">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5E4C28" w:rsidRPr="009C2225" w14:paraId="70F0C8E1" w14:textId="77777777">
              <w:tc>
                <w:tcPr>
                  <w:cnfStyle w:val="001000000000" w:firstRow="0" w:lastRow="0" w:firstColumn="1" w:lastColumn="0" w:oddVBand="0" w:evenVBand="0" w:oddHBand="0" w:evenHBand="0" w:firstRowFirstColumn="0" w:firstRowLastColumn="0" w:lastRowFirstColumn="0" w:lastRowLastColumn="0"/>
                  <w:tcW w:w="2365" w:type="dxa"/>
                </w:tcPr>
                <w:p w14:paraId="274B0ADA" w14:textId="77777777" w:rsidR="005E4C28" w:rsidRPr="009C2225" w:rsidRDefault="005E4C28" w:rsidP="005E4C28">
                  <w:pPr>
                    <w:rPr>
                      <w:rFonts w:ascii="Times New Roman" w:hAnsi="Times New Roman"/>
                      <w:szCs w:val="24"/>
                    </w:rPr>
                  </w:pPr>
                  <w:r w:rsidRPr="009C2225">
                    <w:rPr>
                      <w:rFonts w:ascii="Times New Roman" w:hAnsi="Times New Roman"/>
                      <w:szCs w:val="24"/>
                    </w:rPr>
                    <w:t>One Bedroom</w:t>
                  </w:r>
                </w:p>
              </w:tc>
              <w:tc>
                <w:tcPr>
                  <w:tcW w:w="1807" w:type="dxa"/>
                </w:tcPr>
                <w:p w14:paraId="04EC11D5" w14:textId="77777777" w:rsidR="005E4C28" w:rsidRPr="009C2225" w:rsidRDefault="005E4C28" w:rsidP="005E4C28">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807" w:type="dxa"/>
                </w:tcPr>
                <w:p w14:paraId="6F74DA8A" w14:textId="77777777" w:rsidR="005E4C28" w:rsidRPr="009C2225" w:rsidRDefault="005E4C28" w:rsidP="005E4C28">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5E4C28" w:rsidRPr="009C2225" w14:paraId="5F35C6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14:paraId="60575D8B" w14:textId="77777777" w:rsidR="005E4C28" w:rsidRPr="009C2225" w:rsidRDefault="005E4C28" w:rsidP="005E4C28">
                  <w:pPr>
                    <w:rPr>
                      <w:rFonts w:ascii="Times New Roman" w:hAnsi="Times New Roman"/>
                      <w:szCs w:val="24"/>
                    </w:rPr>
                  </w:pPr>
                  <w:r w:rsidRPr="009C2225">
                    <w:rPr>
                      <w:rFonts w:ascii="Times New Roman" w:hAnsi="Times New Roman"/>
                      <w:szCs w:val="24"/>
                    </w:rPr>
                    <w:t xml:space="preserve">Two Bedroom </w:t>
                  </w:r>
                </w:p>
              </w:tc>
              <w:tc>
                <w:tcPr>
                  <w:tcW w:w="1807" w:type="dxa"/>
                </w:tcPr>
                <w:p w14:paraId="12AC7670" w14:textId="77777777" w:rsidR="005E4C28" w:rsidRPr="009C2225" w:rsidRDefault="005E4C28" w:rsidP="005E4C28">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807" w:type="dxa"/>
                </w:tcPr>
                <w:p w14:paraId="7D487176" w14:textId="77777777" w:rsidR="005E4C28" w:rsidRPr="009C2225" w:rsidRDefault="005E4C28" w:rsidP="005E4C28">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5E4C28" w:rsidRPr="009C2225" w14:paraId="65A1DDFE" w14:textId="77777777">
              <w:tc>
                <w:tcPr>
                  <w:cnfStyle w:val="001000000000" w:firstRow="0" w:lastRow="0" w:firstColumn="1" w:lastColumn="0" w:oddVBand="0" w:evenVBand="0" w:oddHBand="0" w:evenHBand="0" w:firstRowFirstColumn="0" w:firstRowLastColumn="0" w:lastRowFirstColumn="0" w:lastRowLastColumn="0"/>
                  <w:tcW w:w="2365" w:type="dxa"/>
                </w:tcPr>
                <w:p w14:paraId="2D14FDEC" w14:textId="77777777" w:rsidR="005E4C28" w:rsidRPr="009C2225" w:rsidRDefault="005E4C28" w:rsidP="005E4C28">
                  <w:pPr>
                    <w:rPr>
                      <w:rFonts w:ascii="Times New Roman" w:hAnsi="Times New Roman"/>
                      <w:szCs w:val="24"/>
                    </w:rPr>
                  </w:pPr>
                  <w:r w:rsidRPr="009C2225">
                    <w:rPr>
                      <w:rFonts w:ascii="Times New Roman" w:hAnsi="Times New Roman"/>
                      <w:szCs w:val="24"/>
                    </w:rPr>
                    <w:t>Three Bedroom</w:t>
                  </w:r>
                </w:p>
              </w:tc>
              <w:tc>
                <w:tcPr>
                  <w:tcW w:w="1807" w:type="dxa"/>
                </w:tcPr>
                <w:p w14:paraId="195E1D5B" w14:textId="77777777" w:rsidR="005E4C28" w:rsidRPr="009C2225" w:rsidRDefault="005E4C28" w:rsidP="005E4C28">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807" w:type="dxa"/>
                </w:tcPr>
                <w:p w14:paraId="4A98DEA3" w14:textId="77777777" w:rsidR="005E4C28" w:rsidRPr="009C2225" w:rsidRDefault="005E4C28" w:rsidP="005E4C28">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bl>
          <w:p w14:paraId="552D528B" w14:textId="4E4E5243" w:rsidR="005E4C28" w:rsidRPr="00802115" w:rsidRDefault="005E4C28" w:rsidP="005E4C28">
            <w:pPr>
              <w:rPr>
                <w:rFonts w:ascii="Times New Roman" w:hAnsi="Times New Roman"/>
                <w:szCs w:val="24"/>
              </w:rPr>
            </w:pPr>
          </w:p>
        </w:tc>
      </w:tr>
      <w:tr w:rsidR="00A55ADF" w:rsidRPr="00881CF8" w14:paraId="2CCFC010" w14:textId="77777777" w:rsidTr="4D9F0F2D">
        <w:tc>
          <w:tcPr>
            <w:tcW w:w="3145" w:type="dxa"/>
          </w:tcPr>
          <w:p w14:paraId="2DBCD531" w14:textId="79A8D796" w:rsidR="00A55ADF" w:rsidRDefault="00A55ADF" w:rsidP="00B05AD5">
            <w:pPr>
              <w:pStyle w:val="ListParagraph"/>
              <w:numPr>
                <w:ilvl w:val="0"/>
                <w:numId w:val="9"/>
              </w:numPr>
              <w:ind w:left="330"/>
              <w:rPr>
                <w:rFonts w:ascii="Times New Roman" w:hAnsi="Times New Roman"/>
                <w:b/>
                <w:bCs/>
                <w:szCs w:val="24"/>
              </w:rPr>
            </w:pPr>
            <w:r>
              <w:rPr>
                <w:rFonts w:ascii="Times New Roman" w:hAnsi="Times New Roman"/>
                <w:b/>
                <w:bCs/>
                <w:szCs w:val="24"/>
              </w:rPr>
              <w:lastRenderedPageBreak/>
              <w:t>Execution Date</w:t>
            </w:r>
          </w:p>
        </w:tc>
        <w:tc>
          <w:tcPr>
            <w:tcW w:w="6205" w:type="dxa"/>
          </w:tcPr>
          <w:p w14:paraId="404B88E6" w14:textId="4BFF1D44" w:rsidR="00CA3398" w:rsidRPr="009C2225" w:rsidRDefault="23F46A49" w:rsidP="059E4C62">
            <w:pPr>
              <w:rPr>
                <w:rFonts w:ascii="Times New Roman" w:hAnsi="Times New Roman"/>
              </w:rPr>
            </w:pPr>
            <w:r w:rsidRPr="059E4C62">
              <w:rPr>
                <w:rFonts w:ascii="Times New Roman" w:hAnsi="Times New Roman"/>
              </w:rPr>
              <w:t>Date Contract is fully</w:t>
            </w:r>
            <w:r w:rsidR="2F0716A9" w:rsidRPr="059E4C62">
              <w:rPr>
                <w:rFonts w:ascii="Times New Roman" w:hAnsi="Times New Roman"/>
              </w:rPr>
              <w:t xml:space="preserve"> </w:t>
            </w:r>
            <w:r w:rsidRPr="059E4C62">
              <w:rPr>
                <w:rFonts w:ascii="Times New Roman" w:hAnsi="Times New Roman"/>
              </w:rPr>
              <w:t>executed</w:t>
            </w:r>
          </w:p>
        </w:tc>
      </w:tr>
      <w:tr w:rsidR="00B05AD5" w:rsidRPr="00881CF8" w14:paraId="19D3FD84" w14:textId="77777777" w:rsidTr="4D9F0F2D">
        <w:tc>
          <w:tcPr>
            <w:tcW w:w="3145" w:type="dxa"/>
          </w:tcPr>
          <w:p w14:paraId="4365FA87" w14:textId="2A97E1EE" w:rsidR="00B05AD5" w:rsidRDefault="00C401BF" w:rsidP="00B05AD5">
            <w:pPr>
              <w:pStyle w:val="ListParagraph"/>
              <w:numPr>
                <w:ilvl w:val="0"/>
                <w:numId w:val="9"/>
              </w:numPr>
              <w:ind w:left="330"/>
              <w:rPr>
                <w:rFonts w:ascii="Times New Roman" w:hAnsi="Times New Roman"/>
                <w:b/>
                <w:bCs/>
                <w:szCs w:val="24"/>
              </w:rPr>
            </w:pPr>
            <w:r>
              <w:rPr>
                <w:rFonts w:ascii="Times New Roman" w:hAnsi="Times New Roman"/>
                <w:b/>
                <w:bCs/>
                <w:szCs w:val="24"/>
              </w:rPr>
              <w:t>Closing Date</w:t>
            </w:r>
          </w:p>
        </w:tc>
        <w:tc>
          <w:tcPr>
            <w:tcW w:w="6205" w:type="dxa"/>
          </w:tcPr>
          <w:p w14:paraId="3A48E708" w14:textId="010AF26C" w:rsidR="00B05AD5" w:rsidRPr="009C2225" w:rsidRDefault="00E3206A" w:rsidP="00B05AD5">
            <w:pPr>
              <w:rPr>
                <w:rFonts w:ascii="Times New Roman" w:hAnsi="Times New Roman"/>
              </w:rPr>
            </w:pPr>
            <w:r>
              <w:rPr>
                <w:rFonts w:ascii="Times New Roman" w:hAnsi="Times New Roman"/>
              </w:rPr>
              <w:t>[</w:t>
            </w:r>
            <w:r w:rsidR="007F75D0" w:rsidRPr="0A78AA02">
              <w:rPr>
                <w:rFonts w:ascii="Times New Roman" w:hAnsi="Times New Roman"/>
                <w:highlight w:val="yellow"/>
              </w:rPr>
              <w:t>18</w:t>
            </w:r>
            <w:r w:rsidR="00A55ADF" w:rsidRPr="0A78AA02">
              <w:rPr>
                <w:rFonts w:ascii="Times New Roman" w:hAnsi="Times New Roman"/>
              </w:rPr>
              <w:t>] months from Execution Date</w:t>
            </w:r>
          </w:p>
        </w:tc>
      </w:tr>
      <w:tr w:rsidR="00B05AD5" w:rsidRPr="00881CF8" w14:paraId="3EDA51A8" w14:textId="77777777" w:rsidTr="4D9F0F2D">
        <w:tc>
          <w:tcPr>
            <w:tcW w:w="3145" w:type="dxa"/>
          </w:tcPr>
          <w:p w14:paraId="70817FBB" w14:textId="318634D6" w:rsidR="00B05AD5" w:rsidRDefault="00C401BF" w:rsidP="00B05AD5">
            <w:pPr>
              <w:pStyle w:val="ListParagraph"/>
              <w:numPr>
                <w:ilvl w:val="0"/>
                <w:numId w:val="9"/>
              </w:numPr>
              <w:ind w:left="330"/>
              <w:rPr>
                <w:rFonts w:ascii="Times New Roman" w:hAnsi="Times New Roman"/>
                <w:b/>
                <w:bCs/>
                <w:szCs w:val="24"/>
              </w:rPr>
            </w:pPr>
            <w:r>
              <w:rPr>
                <w:rFonts w:ascii="Times New Roman" w:hAnsi="Times New Roman"/>
                <w:b/>
                <w:bCs/>
                <w:szCs w:val="24"/>
              </w:rPr>
              <w:t xml:space="preserve">Downpayment </w:t>
            </w:r>
          </w:p>
        </w:tc>
        <w:tc>
          <w:tcPr>
            <w:tcW w:w="6205" w:type="dxa"/>
          </w:tcPr>
          <w:p w14:paraId="330E18CD" w14:textId="670F6B68" w:rsidR="00B05AD5" w:rsidRPr="009C2225" w:rsidRDefault="00B516B8" w:rsidP="00B05AD5">
            <w:pPr>
              <w:rPr>
                <w:rFonts w:ascii="Times New Roman" w:hAnsi="Times New Roman"/>
                <w:szCs w:val="24"/>
              </w:rPr>
            </w:pPr>
            <w:r>
              <w:rPr>
                <w:rFonts w:ascii="Times New Roman" w:hAnsi="Times New Roman"/>
                <w:szCs w:val="24"/>
              </w:rPr>
              <w:t>10</w:t>
            </w:r>
            <w:r w:rsidR="00C401BF">
              <w:rPr>
                <w:rFonts w:ascii="Times New Roman" w:hAnsi="Times New Roman"/>
                <w:szCs w:val="24"/>
              </w:rPr>
              <w:t xml:space="preserve">% of Purchase Price </w:t>
            </w:r>
          </w:p>
        </w:tc>
      </w:tr>
      <w:tr w:rsidR="00B05AD5" w:rsidRPr="00881CF8" w14:paraId="5B94AB07" w14:textId="77777777" w:rsidTr="4D9F0F2D">
        <w:tc>
          <w:tcPr>
            <w:tcW w:w="3145" w:type="dxa"/>
          </w:tcPr>
          <w:p w14:paraId="7E4FA835" w14:textId="797CC80F" w:rsidR="00B05AD5" w:rsidRDefault="00B05AD5" w:rsidP="00B05AD5">
            <w:pPr>
              <w:pStyle w:val="ListParagraph"/>
              <w:numPr>
                <w:ilvl w:val="0"/>
                <w:numId w:val="9"/>
              </w:numPr>
              <w:ind w:left="330"/>
              <w:rPr>
                <w:rFonts w:ascii="Times New Roman" w:hAnsi="Times New Roman"/>
                <w:b/>
                <w:bCs/>
                <w:szCs w:val="24"/>
              </w:rPr>
            </w:pPr>
            <w:r>
              <w:rPr>
                <w:rFonts w:ascii="Times New Roman" w:hAnsi="Times New Roman"/>
                <w:b/>
                <w:bCs/>
                <w:szCs w:val="24"/>
              </w:rPr>
              <w:t xml:space="preserve">Purchase Price </w:t>
            </w:r>
          </w:p>
          <w:p w14:paraId="62C7C358" w14:textId="09222770" w:rsidR="00B05AD5" w:rsidRDefault="00B05AD5" w:rsidP="00B05AD5">
            <w:pPr>
              <w:rPr>
                <w:rFonts w:ascii="Times New Roman" w:hAnsi="Times New Roman"/>
                <w:b/>
                <w:bCs/>
                <w:szCs w:val="24"/>
              </w:rPr>
            </w:pPr>
          </w:p>
        </w:tc>
        <w:tc>
          <w:tcPr>
            <w:tcW w:w="6205" w:type="dxa"/>
          </w:tcPr>
          <w:p w14:paraId="249DFA36" w14:textId="1CB81BE3" w:rsidR="002F6F1C" w:rsidRPr="009C2225" w:rsidRDefault="00B05AD5" w:rsidP="00B05AD5">
            <w:pPr>
              <w:rPr>
                <w:rFonts w:ascii="Times New Roman" w:hAnsi="Times New Roman"/>
              </w:rPr>
            </w:pPr>
            <w:r w:rsidRPr="4F4AAC71">
              <w:rPr>
                <w:rFonts w:ascii="Times New Roman" w:hAnsi="Times New Roman"/>
              </w:rPr>
              <w:t xml:space="preserve">The total </w:t>
            </w:r>
            <w:r w:rsidR="002013DC">
              <w:rPr>
                <w:rFonts w:ascii="Times New Roman" w:hAnsi="Times New Roman"/>
              </w:rPr>
              <w:t>P</w:t>
            </w:r>
            <w:r w:rsidRPr="4F4AAC71">
              <w:rPr>
                <w:rFonts w:ascii="Times New Roman" w:hAnsi="Times New Roman"/>
              </w:rPr>
              <w:t xml:space="preserve">urchase </w:t>
            </w:r>
            <w:r w:rsidR="002013DC">
              <w:rPr>
                <w:rFonts w:ascii="Times New Roman" w:hAnsi="Times New Roman"/>
              </w:rPr>
              <w:t>P</w:t>
            </w:r>
            <w:r w:rsidRPr="4F4AAC71">
              <w:rPr>
                <w:rFonts w:ascii="Times New Roman" w:hAnsi="Times New Roman"/>
              </w:rPr>
              <w:t xml:space="preserve">rice is </w:t>
            </w:r>
            <w:r w:rsidRPr="4F4AAC71">
              <w:rPr>
                <w:rFonts w:ascii="Times New Roman" w:hAnsi="Times New Roman"/>
                <w:highlight w:val="yellow"/>
              </w:rPr>
              <w:t>[$XX]</w:t>
            </w:r>
            <w:r w:rsidRPr="4F4AAC71">
              <w:rPr>
                <w:rFonts w:ascii="Times New Roman" w:hAnsi="Times New Roman"/>
              </w:rPr>
              <w:t xml:space="preserve"> Dollars, with </w:t>
            </w:r>
            <w:r w:rsidR="007F6FF1">
              <w:rPr>
                <w:rFonts w:ascii="Times New Roman" w:hAnsi="Times New Roman"/>
              </w:rPr>
              <w:t>[</w:t>
            </w:r>
            <w:r w:rsidR="007F6FF1" w:rsidRPr="00DD2E1A">
              <w:rPr>
                <w:rFonts w:ascii="Times New Roman" w:hAnsi="Times New Roman"/>
                <w:highlight w:val="yellow"/>
              </w:rPr>
              <w:t>$XX</w:t>
            </w:r>
            <w:r w:rsidR="007F6FF1">
              <w:rPr>
                <w:rFonts w:ascii="Times New Roman" w:hAnsi="Times New Roman"/>
              </w:rPr>
              <w:t xml:space="preserve">] </w:t>
            </w:r>
            <w:r w:rsidR="00EA260B" w:rsidRPr="4F4AAC71">
              <w:rPr>
                <w:rFonts w:ascii="Times New Roman" w:hAnsi="Times New Roman"/>
              </w:rPr>
              <w:t>due</w:t>
            </w:r>
            <w:r w:rsidRPr="4F4AAC71">
              <w:rPr>
                <w:rFonts w:ascii="Times New Roman" w:hAnsi="Times New Roman"/>
              </w:rPr>
              <w:t xml:space="preserve"> </w:t>
            </w:r>
            <w:r w:rsidR="005F6078" w:rsidRPr="4F4AAC71">
              <w:rPr>
                <w:rFonts w:ascii="Times New Roman" w:hAnsi="Times New Roman"/>
              </w:rPr>
              <w:t xml:space="preserve">on the </w:t>
            </w:r>
            <w:r w:rsidR="00A55ADF" w:rsidRPr="4F4AAC71">
              <w:rPr>
                <w:rFonts w:ascii="Times New Roman" w:hAnsi="Times New Roman"/>
              </w:rPr>
              <w:t>Execution Date</w:t>
            </w:r>
            <w:r w:rsidR="005F6078" w:rsidRPr="4F4AAC71">
              <w:rPr>
                <w:rFonts w:ascii="Times New Roman" w:hAnsi="Times New Roman"/>
              </w:rPr>
              <w:t xml:space="preserve"> and the remainder </w:t>
            </w:r>
            <w:r w:rsidR="004F62D4">
              <w:rPr>
                <w:rFonts w:ascii="Times New Roman" w:hAnsi="Times New Roman"/>
              </w:rPr>
              <w:t xml:space="preserve">is </w:t>
            </w:r>
            <w:r w:rsidR="005F6078" w:rsidRPr="4F4AAC71">
              <w:rPr>
                <w:rFonts w:ascii="Times New Roman" w:hAnsi="Times New Roman"/>
              </w:rPr>
              <w:t xml:space="preserve">payable on </w:t>
            </w:r>
            <w:r w:rsidRPr="4F4AAC71">
              <w:rPr>
                <w:rFonts w:ascii="Times New Roman" w:hAnsi="Times New Roman"/>
              </w:rPr>
              <w:t>the Closing Date</w:t>
            </w:r>
            <w:r w:rsidR="004F62D4">
              <w:rPr>
                <w:rFonts w:ascii="Times New Roman" w:hAnsi="Times New Roman"/>
              </w:rPr>
              <w:t>.</w:t>
            </w:r>
            <w:r w:rsidRPr="4F4AAC71">
              <w:rPr>
                <w:rFonts w:ascii="Times New Roman" w:hAnsi="Times New Roman"/>
              </w:rPr>
              <w:t xml:space="preserve"> </w:t>
            </w:r>
          </w:p>
        </w:tc>
      </w:tr>
      <w:tr w:rsidR="00B05AD5" w:rsidRPr="009C2225" w14:paraId="6FF0A07C" w14:textId="77777777" w:rsidTr="4D9F0F2D">
        <w:tc>
          <w:tcPr>
            <w:tcW w:w="3145" w:type="dxa"/>
          </w:tcPr>
          <w:p w14:paraId="1967C8AA" w14:textId="3AA502C0" w:rsidR="00B05AD5" w:rsidRPr="009C2225" w:rsidRDefault="008B6B47" w:rsidP="00B05AD5">
            <w:pPr>
              <w:pStyle w:val="ListParagraph"/>
              <w:numPr>
                <w:ilvl w:val="0"/>
                <w:numId w:val="9"/>
              </w:numPr>
              <w:ind w:left="330"/>
              <w:rPr>
                <w:rFonts w:ascii="Times New Roman" w:hAnsi="Times New Roman"/>
                <w:b/>
                <w:bCs/>
                <w:szCs w:val="24"/>
              </w:rPr>
            </w:pPr>
            <w:r>
              <w:rPr>
                <w:rFonts w:ascii="Times New Roman" w:hAnsi="Times New Roman"/>
                <w:b/>
                <w:bCs/>
                <w:szCs w:val="24"/>
              </w:rPr>
              <w:t>Administrative Fee</w:t>
            </w:r>
          </w:p>
        </w:tc>
        <w:tc>
          <w:tcPr>
            <w:tcW w:w="6205" w:type="dxa"/>
          </w:tcPr>
          <w:p w14:paraId="3D89F108" w14:textId="69E1A320" w:rsidR="00B05AD5" w:rsidRPr="009C2225" w:rsidRDefault="6AF3EE4D" w:rsidP="059E4C62">
            <w:pPr>
              <w:rPr>
                <w:rFonts w:ascii="Times New Roman" w:hAnsi="Times New Roman"/>
              </w:rPr>
            </w:pPr>
            <w:r w:rsidRPr="059E4C62">
              <w:rPr>
                <w:rFonts w:ascii="Times New Roman" w:hAnsi="Times New Roman"/>
              </w:rPr>
              <w:t xml:space="preserve">The Administrative </w:t>
            </w:r>
            <w:r w:rsidR="006436D0">
              <w:rPr>
                <w:rFonts w:ascii="Times New Roman" w:hAnsi="Times New Roman"/>
              </w:rPr>
              <w:t>F</w:t>
            </w:r>
            <w:r w:rsidRPr="059E4C62">
              <w:rPr>
                <w:rFonts w:ascii="Times New Roman" w:hAnsi="Times New Roman"/>
              </w:rPr>
              <w:t xml:space="preserve">ee is </w:t>
            </w:r>
            <w:r w:rsidR="002B7715">
              <w:rPr>
                <w:rFonts w:ascii="Times New Roman" w:hAnsi="Times New Roman"/>
              </w:rPr>
              <w:t>$</w:t>
            </w:r>
            <w:r w:rsidR="0CCCEAF3" w:rsidRPr="059E4C62">
              <w:rPr>
                <w:rFonts w:ascii="Times New Roman" w:hAnsi="Times New Roman"/>
              </w:rPr>
              <w:t>250,000</w:t>
            </w:r>
            <w:r w:rsidRPr="059E4C62">
              <w:rPr>
                <w:rFonts w:ascii="Times New Roman" w:hAnsi="Times New Roman"/>
              </w:rPr>
              <w:t xml:space="preserve"> </w:t>
            </w:r>
            <w:r w:rsidR="0CCCEAF3" w:rsidRPr="059E4C62">
              <w:rPr>
                <w:rFonts w:ascii="Times New Roman" w:hAnsi="Times New Roman"/>
              </w:rPr>
              <w:t>d</w:t>
            </w:r>
            <w:r w:rsidRPr="059E4C62">
              <w:rPr>
                <w:rFonts w:ascii="Times New Roman" w:hAnsi="Times New Roman"/>
              </w:rPr>
              <w:t>ollars</w:t>
            </w:r>
            <w:r w:rsidR="001A334D">
              <w:rPr>
                <w:rFonts w:ascii="Times New Roman" w:hAnsi="Times New Roman"/>
              </w:rPr>
              <w:t>,</w:t>
            </w:r>
            <w:r w:rsidRPr="059E4C62">
              <w:rPr>
                <w:rFonts w:ascii="Times New Roman" w:hAnsi="Times New Roman"/>
              </w:rPr>
              <w:t xml:space="preserve"> payable </w:t>
            </w:r>
            <w:r w:rsidR="62AB4E3D" w:rsidRPr="059E4C62">
              <w:rPr>
                <w:rFonts w:ascii="Times New Roman" w:hAnsi="Times New Roman"/>
              </w:rPr>
              <w:t>on the Execution Date</w:t>
            </w:r>
            <w:r w:rsidR="007E5051">
              <w:rPr>
                <w:rFonts w:ascii="Times New Roman" w:hAnsi="Times New Roman"/>
              </w:rPr>
              <w:t>.</w:t>
            </w:r>
          </w:p>
        </w:tc>
      </w:tr>
      <w:tr w:rsidR="005B76F1" w:rsidRPr="009C2225" w14:paraId="3AA3CBA2" w14:textId="77777777" w:rsidTr="4D9F0F2D">
        <w:tc>
          <w:tcPr>
            <w:tcW w:w="3145" w:type="dxa"/>
          </w:tcPr>
          <w:p w14:paraId="31E6A1AA" w14:textId="1B51F94F" w:rsidR="005B76F1" w:rsidRDefault="00056CBE" w:rsidP="00B05AD5">
            <w:pPr>
              <w:pStyle w:val="ListParagraph"/>
              <w:numPr>
                <w:ilvl w:val="0"/>
                <w:numId w:val="9"/>
              </w:numPr>
              <w:ind w:left="330"/>
              <w:rPr>
                <w:rFonts w:ascii="Times New Roman" w:hAnsi="Times New Roman"/>
                <w:b/>
                <w:bCs/>
                <w:szCs w:val="24"/>
              </w:rPr>
            </w:pPr>
            <w:r>
              <w:rPr>
                <w:rFonts w:ascii="Times New Roman" w:hAnsi="Times New Roman"/>
                <w:b/>
                <w:bCs/>
                <w:szCs w:val="24"/>
              </w:rPr>
              <w:t>Developer</w:t>
            </w:r>
            <w:r w:rsidR="0017309C">
              <w:rPr>
                <w:rFonts w:ascii="Times New Roman" w:hAnsi="Times New Roman"/>
                <w:b/>
                <w:bCs/>
                <w:szCs w:val="24"/>
              </w:rPr>
              <w:t xml:space="preserve"> Accepts </w:t>
            </w:r>
            <w:r w:rsidR="00AE546F">
              <w:rPr>
                <w:rFonts w:ascii="Times New Roman" w:hAnsi="Times New Roman"/>
                <w:b/>
                <w:bCs/>
                <w:szCs w:val="24"/>
              </w:rPr>
              <w:t xml:space="preserve">RFP </w:t>
            </w:r>
            <w:r w:rsidR="0017309C">
              <w:rPr>
                <w:rFonts w:ascii="Times New Roman" w:hAnsi="Times New Roman"/>
                <w:b/>
                <w:bCs/>
                <w:szCs w:val="24"/>
              </w:rPr>
              <w:t xml:space="preserve">Site </w:t>
            </w:r>
            <w:r w:rsidR="005B76F1">
              <w:rPr>
                <w:rFonts w:ascii="Times New Roman" w:hAnsi="Times New Roman"/>
                <w:b/>
                <w:bCs/>
                <w:szCs w:val="24"/>
              </w:rPr>
              <w:t>As-Is</w:t>
            </w:r>
          </w:p>
        </w:tc>
        <w:tc>
          <w:tcPr>
            <w:tcW w:w="6205" w:type="dxa"/>
          </w:tcPr>
          <w:p w14:paraId="61569652" w14:textId="25BBA8F3" w:rsidR="005B76F1" w:rsidRDefault="00056CBE" w:rsidP="00B05AD5">
            <w:pPr>
              <w:rPr>
                <w:rFonts w:ascii="Times New Roman" w:hAnsi="Times New Roman"/>
                <w:szCs w:val="24"/>
              </w:rPr>
            </w:pPr>
            <w:r>
              <w:rPr>
                <w:rFonts w:ascii="Times New Roman" w:hAnsi="Times New Roman"/>
                <w:szCs w:val="24"/>
              </w:rPr>
              <w:t>Developer</w:t>
            </w:r>
            <w:r w:rsidR="00F46012">
              <w:rPr>
                <w:rFonts w:ascii="Times New Roman" w:hAnsi="Times New Roman"/>
                <w:szCs w:val="24"/>
              </w:rPr>
              <w:t xml:space="preserve"> agrees to accept the </w:t>
            </w:r>
            <w:r w:rsidR="007864C0">
              <w:rPr>
                <w:rFonts w:ascii="Times New Roman" w:hAnsi="Times New Roman"/>
                <w:szCs w:val="24"/>
              </w:rPr>
              <w:t xml:space="preserve">RFP </w:t>
            </w:r>
            <w:r w:rsidR="00F46012">
              <w:rPr>
                <w:rFonts w:ascii="Times New Roman" w:hAnsi="Times New Roman"/>
                <w:szCs w:val="24"/>
              </w:rPr>
              <w:t>Site “as is”</w:t>
            </w:r>
            <w:r w:rsidR="00C55C75">
              <w:rPr>
                <w:rFonts w:ascii="Times New Roman" w:hAnsi="Times New Roman"/>
                <w:szCs w:val="24"/>
              </w:rPr>
              <w:t xml:space="preserve"> </w:t>
            </w:r>
          </w:p>
          <w:p w14:paraId="7D28D550" w14:textId="77777777" w:rsidR="002D7C63" w:rsidRDefault="002D7C63" w:rsidP="00B05AD5">
            <w:pPr>
              <w:rPr>
                <w:rFonts w:ascii="Times New Roman" w:hAnsi="Times New Roman"/>
                <w:szCs w:val="24"/>
              </w:rPr>
            </w:pPr>
          </w:p>
          <w:p w14:paraId="77D4D2B1" w14:textId="103BF591" w:rsidR="002D7C63" w:rsidRDefault="00056CBE" w:rsidP="00B05AD5">
            <w:pPr>
              <w:rPr>
                <w:rFonts w:ascii="Times New Roman" w:hAnsi="Times New Roman"/>
                <w:szCs w:val="24"/>
              </w:rPr>
            </w:pPr>
            <w:proofErr w:type="gramStart"/>
            <w:r>
              <w:rPr>
                <w:rFonts w:ascii="Times New Roman" w:hAnsi="Times New Roman"/>
                <w:szCs w:val="24"/>
              </w:rPr>
              <w:t>Developer</w:t>
            </w:r>
            <w:proofErr w:type="gramEnd"/>
            <w:r w:rsidR="00A75348">
              <w:rPr>
                <w:rFonts w:ascii="Times New Roman" w:hAnsi="Times New Roman"/>
                <w:szCs w:val="24"/>
              </w:rPr>
              <w:t xml:space="preserve"> is </w:t>
            </w:r>
            <w:r w:rsidR="00012A82">
              <w:rPr>
                <w:rFonts w:ascii="Times New Roman" w:hAnsi="Times New Roman"/>
                <w:szCs w:val="24"/>
              </w:rPr>
              <w:t>solely</w:t>
            </w:r>
            <w:r w:rsidR="00A75348">
              <w:rPr>
                <w:rFonts w:ascii="Times New Roman" w:hAnsi="Times New Roman"/>
                <w:szCs w:val="24"/>
              </w:rPr>
              <w:t xml:space="preserve"> responsible for the cost of any due diligence it elects to undertake</w:t>
            </w:r>
            <w:r w:rsidR="007E5051">
              <w:rPr>
                <w:rFonts w:ascii="Times New Roman" w:hAnsi="Times New Roman"/>
                <w:szCs w:val="24"/>
              </w:rPr>
              <w:t>.</w:t>
            </w:r>
          </w:p>
        </w:tc>
      </w:tr>
      <w:tr w:rsidR="00250A06" w:rsidRPr="009C2225" w14:paraId="2CC4ED84" w14:textId="77777777" w:rsidTr="4D9F0F2D">
        <w:tc>
          <w:tcPr>
            <w:tcW w:w="3145" w:type="dxa"/>
          </w:tcPr>
          <w:p w14:paraId="60154E41" w14:textId="4D07AA39" w:rsidR="00250A06" w:rsidRDefault="00B8089E" w:rsidP="00B05AD5">
            <w:pPr>
              <w:pStyle w:val="ListParagraph"/>
              <w:numPr>
                <w:ilvl w:val="0"/>
                <w:numId w:val="9"/>
              </w:numPr>
              <w:ind w:left="330"/>
              <w:rPr>
                <w:rFonts w:ascii="Times New Roman" w:hAnsi="Times New Roman"/>
                <w:b/>
                <w:bCs/>
                <w:szCs w:val="24"/>
              </w:rPr>
            </w:pPr>
            <w:r>
              <w:rPr>
                <w:rFonts w:ascii="Times New Roman" w:hAnsi="Times New Roman"/>
                <w:b/>
                <w:bCs/>
                <w:szCs w:val="24"/>
              </w:rPr>
              <w:t>Preliminary Obligations</w:t>
            </w:r>
          </w:p>
        </w:tc>
        <w:tc>
          <w:tcPr>
            <w:tcW w:w="6205" w:type="dxa"/>
          </w:tcPr>
          <w:p w14:paraId="7D99FBEA" w14:textId="648612AD" w:rsidR="00250A06" w:rsidRDefault="00EE5B0E" w:rsidP="00EE5B0E">
            <w:pPr>
              <w:pStyle w:val="ListParagraph"/>
              <w:numPr>
                <w:ilvl w:val="0"/>
                <w:numId w:val="21"/>
              </w:numPr>
              <w:rPr>
                <w:rFonts w:ascii="Times New Roman" w:hAnsi="Times New Roman"/>
                <w:szCs w:val="24"/>
              </w:rPr>
            </w:pPr>
            <w:r>
              <w:rPr>
                <w:rFonts w:ascii="Times New Roman" w:hAnsi="Times New Roman"/>
                <w:szCs w:val="24"/>
              </w:rPr>
              <w:t xml:space="preserve">Within 60 days of the Execution Date, deliver a draft </w:t>
            </w:r>
            <w:r w:rsidR="00604947">
              <w:rPr>
                <w:rFonts w:ascii="Times New Roman" w:hAnsi="Times New Roman"/>
                <w:szCs w:val="24"/>
              </w:rPr>
              <w:t>T</w:t>
            </w:r>
            <w:r>
              <w:rPr>
                <w:rFonts w:ascii="Times New Roman" w:hAnsi="Times New Roman"/>
                <w:szCs w:val="24"/>
              </w:rPr>
              <w:t xml:space="preserve">echnical </w:t>
            </w:r>
            <w:r w:rsidR="00604947">
              <w:rPr>
                <w:rFonts w:ascii="Times New Roman" w:hAnsi="Times New Roman"/>
                <w:szCs w:val="24"/>
              </w:rPr>
              <w:t>M</w:t>
            </w:r>
            <w:r>
              <w:rPr>
                <w:rFonts w:ascii="Times New Roman" w:hAnsi="Times New Roman"/>
                <w:szCs w:val="24"/>
              </w:rPr>
              <w:t xml:space="preserve">emorandum to </w:t>
            </w:r>
            <w:proofErr w:type="gramStart"/>
            <w:r>
              <w:rPr>
                <w:rFonts w:ascii="Times New Roman" w:hAnsi="Times New Roman"/>
                <w:szCs w:val="24"/>
              </w:rPr>
              <w:t>NYCEDC</w:t>
            </w:r>
            <w:r w:rsidR="007E5051">
              <w:rPr>
                <w:rFonts w:ascii="Times New Roman" w:hAnsi="Times New Roman"/>
                <w:szCs w:val="24"/>
              </w:rPr>
              <w:t>;</w:t>
            </w:r>
            <w:proofErr w:type="gramEnd"/>
          </w:p>
          <w:p w14:paraId="425E4FCC" w14:textId="52C6B39C" w:rsidR="00EE5B0E" w:rsidRPr="00FA0DED" w:rsidRDefault="00EE5B0E" w:rsidP="00FA0DED">
            <w:pPr>
              <w:pStyle w:val="ListParagraph"/>
              <w:numPr>
                <w:ilvl w:val="0"/>
                <w:numId w:val="21"/>
              </w:numPr>
              <w:rPr>
                <w:rFonts w:ascii="Times New Roman" w:hAnsi="Times New Roman"/>
              </w:rPr>
            </w:pPr>
            <w:r w:rsidRPr="2CEA269D">
              <w:rPr>
                <w:rFonts w:ascii="Times New Roman" w:hAnsi="Times New Roman"/>
              </w:rPr>
              <w:t xml:space="preserve">Within 90 days of the Execution Date, obtain and send </w:t>
            </w:r>
            <w:r w:rsidR="002678C5" w:rsidRPr="2CEA269D">
              <w:rPr>
                <w:rFonts w:ascii="Times New Roman" w:hAnsi="Times New Roman"/>
              </w:rPr>
              <w:t xml:space="preserve">a title report and </w:t>
            </w:r>
            <w:r w:rsidR="3804E7D4" w:rsidRPr="2CEA269D">
              <w:rPr>
                <w:rFonts w:ascii="Times New Roman" w:hAnsi="Times New Roman"/>
              </w:rPr>
              <w:t>A</w:t>
            </w:r>
            <w:r w:rsidR="003E6137">
              <w:rPr>
                <w:rFonts w:ascii="Times New Roman" w:hAnsi="Times New Roman"/>
              </w:rPr>
              <w:t xml:space="preserve">merican Land Title Association </w:t>
            </w:r>
            <w:r w:rsidR="62E2D0D1" w:rsidRPr="00FA0DED">
              <w:rPr>
                <w:rFonts w:ascii="Times New Roman" w:hAnsi="Times New Roman"/>
              </w:rPr>
              <w:t xml:space="preserve">survey of </w:t>
            </w:r>
            <w:r w:rsidR="42C5294A" w:rsidRPr="00FA0DED">
              <w:rPr>
                <w:rFonts w:ascii="Times New Roman" w:hAnsi="Times New Roman"/>
              </w:rPr>
              <w:t>the</w:t>
            </w:r>
            <w:r w:rsidR="49538BFC" w:rsidRPr="00FA0DED">
              <w:rPr>
                <w:rFonts w:ascii="Times New Roman" w:hAnsi="Times New Roman"/>
              </w:rPr>
              <w:t xml:space="preserve"> RFP</w:t>
            </w:r>
            <w:r w:rsidR="2CB563B7" w:rsidRPr="00FA0DED">
              <w:rPr>
                <w:rFonts w:ascii="Times New Roman" w:hAnsi="Times New Roman"/>
              </w:rPr>
              <w:t xml:space="preserve"> </w:t>
            </w:r>
            <w:r w:rsidR="62E2D0D1" w:rsidRPr="00FA0DED">
              <w:rPr>
                <w:rFonts w:ascii="Times New Roman" w:hAnsi="Times New Roman"/>
              </w:rPr>
              <w:t xml:space="preserve">Site to </w:t>
            </w:r>
            <w:proofErr w:type="gramStart"/>
            <w:r w:rsidR="62E2D0D1" w:rsidRPr="00FA0DED">
              <w:rPr>
                <w:rFonts w:ascii="Times New Roman" w:hAnsi="Times New Roman"/>
              </w:rPr>
              <w:t>NYCEDC</w:t>
            </w:r>
            <w:r w:rsidR="00D01751">
              <w:rPr>
                <w:rFonts w:ascii="Times New Roman" w:hAnsi="Times New Roman"/>
              </w:rPr>
              <w:t>;</w:t>
            </w:r>
            <w:proofErr w:type="gramEnd"/>
          </w:p>
          <w:p w14:paraId="7D781E54" w14:textId="2BE54569" w:rsidR="002678C5" w:rsidRDefault="62E2D0D1" w:rsidP="00EE5B0E">
            <w:pPr>
              <w:pStyle w:val="ListParagraph"/>
              <w:numPr>
                <w:ilvl w:val="0"/>
                <w:numId w:val="21"/>
              </w:numPr>
              <w:rPr>
                <w:rFonts w:ascii="Times New Roman" w:hAnsi="Times New Roman"/>
              </w:rPr>
            </w:pPr>
            <w:r w:rsidRPr="59DA2609">
              <w:rPr>
                <w:rFonts w:ascii="Times New Roman" w:hAnsi="Times New Roman"/>
              </w:rPr>
              <w:t xml:space="preserve">Within 180 days of </w:t>
            </w:r>
            <w:r w:rsidR="30AEE519" w:rsidRPr="59DA2609">
              <w:rPr>
                <w:rFonts w:ascii="Times New Roman" w:hAnsi="Times New Roman"/>
              </w:rPr>
              <w:t xml:space="preserve">the </w:t>
            </w:r>
            <w:r w:rsidRPr="59DA2609">
              <w:rPr>
                <w:rFonts w:ascii="Times New Roman" w:hAnsi="Times New Roman"/>
              </w:rPr>
              <w:t>Execution Date, deliver a schematic design package</w:t>
            </w:r>
            <w:r w:rsidR="76999584" w:rsidRPr="59DA2609">
              <w:rPr>
                <w:rFonts w:ascii="Times New Roman" w:hAnsi="Times New Roman"/>
              </w:rPr>
              <w:t>,</w:t>
            </w:r>
            <w:r w:rsidRPr="59DA2609">
              <w:rPr>
                <w:rFonts w:ascii="Times New Roman" w:hAnsi="Times New Roman"/>
              </w:rPr>
              <w:t xml:space="preserve"> including without limitation, site plans</w:t>
            </w:r>
            <w:r w:rsidR="2BA07341" w:rsidRPr="59DA2609">
              <w:rPr>
                <w:rFonts w:ascii="Times New Roman" w:hAnsi="Times New Roman"/>
              </w:rPr>
              <w:t xml:space="preserve">, </w:t>
            </w:r>
            <w:r w:rsidRPr="59DA2609">
              <w:rPr>
                <w:rFonts w:ascii="Times New Roman" w:hAnsi="Times New Roman"/>
              </w:rPr>
              <w:t xml:space="preserve">elevations, sections, massing </w:t>
            </w:r>
            <w:r w:rsidRPr="59DA2609">
              <w:rPr>
                <w:rFonts w:ascii="Times New Roman" w:hAnsi="Times New Roman"/>
              </w:rPr>
              <w:lastRenderedPageBreak/>
              <w:t>diagrams, floor plans, circulation plans</w:t>
            </w:r>
            <w:r w:rsidR="5BADEF97" w:rsidRPr="59DA2609">
              <w:rPr>
                <w:rFonts w:ascii="Times New Roman" w:hAnsi="Times New Roman"/>
              </w:rPr>
              <w:t xml:space="preserve">, major systems </w:t>
            </w:r>
            <w:proofErr w:type="gramStart"/>
            <w:r w:rsidR="5BADEF97" w:rsidRPr="59DA2609">
              <w:rPr>
                <w:rFonts w:ascii="Times New Roman" w:hAnsi="Times New Roman"/>
              </w:rPr>
              <w:t>plans</w:t>
            </w:r>
            <w:proofErr w:type="gramEnd"/>
            <w:r w:rsidR="5BADEF97" w:rsidRPr="59DA2609">
              <w:rPr>
                <w:rFonts w:ascii="Times New Roman" w:hAnsi="Times New Roman"/>
              </w:rPr>
              <w:t>, and construction staging</w:t>
            </w:r>
            <w:r w:rsidR="2BA07341" w:rsidRPr="59DA2609">
              <w:rPr>
                <w:rFonts w:ascii="Times New Roman" w:hAnsi="Times New Roman"/>
              </w:rPr>
              <w:t xml:space="preserve">.  Such construction staging must be compliant with the Parking Term Sheet and maintain 160 parking spaces on the Site </w:t>
            </w:r>
            <w:r w:rsidR="004E35EA">
              <w:rPr>
                <w:rFonts w:ascii="Times New Roman" w:hAnsi="Times New Roman"/>
              </w:rPr>
              <w:t xml:space="preserve">or in reasonable proximity </w:t>
            </w:r>
            <w:r w:rsidR="00695F31">
              <w:rPr>
                <w:rFonts w:ascii="Times New Roman" w:hAnsi="Times New Roman"/>
              </w:rPr>
              <w:t xml:space="preserve">to the Site </w:t>
            </w:r>
            <w:r w:rsidR="2BA07341" w:rsidRPr="59DA2609">
              <w:rPr>
                <w:rFonts w:ascii="Times New Roman" w:hAnsi="Times New Roman"/>
              </w:rPr>
              <w:t xml:space="preserve">at all </w:t>
            </w:r>
            <w:proofErr w:type="gramStart"/>
            <w:r w:rsidR="2BA07341" w:rsidRPr="59DA2609">
              <w:rPr>
                <w:rFonts w:ascii="Times New Roman" w:hAnsi="Times New Roman"/>
              </w:rPr>
              <w:t>times</w:t>
            </w:r>
            <w:r w:rsidR="00AD4CB2">
              <w:rPr>
                <w:rFonts w:ascii="Times New Roman" w:hAnsi="Times New Roman"/>
              </w:rPr>
              <w:t>;</w:t>
            </w:r>
            <w:proofErr w:type="gramEnd"/>
            <w:r w:rsidR="5BADEF97" w:rsidRPr="59DA2609">
              <w:rPr>
                <w:rFonts w:ascii="Times New Roman" w:hAnsi="Times New Roman"/>
              </w:rPr>
              <w:t xml:space="preserve"> </w:t>
            </w:r>
          </w:p>
          <w:p w14:paraId="2C67FF96" w14:textId="37E01EA5" w:rsidR="007E564C" w:rsidRPr="00802115" w:rsidRDefault="001C1308" w:rsidP="00802115">
            <w:pPr>
              <w:pStyle w:val="ListParagraph"/>
              <w:numPr>
                <w:ilvl w:val="0"/>
                <w:numId w:val="21"/>
              </w:numPr>
              <w:rPr>
                <w:rFonts w:ascii="Times New Roman" w:hAnsi="Times New Roman"/>
              </w:rPr>
            </w:pPr>
            <w:r w:rsidRPr="4F4AAC71">
              <w:rPr>
                <w:rFonts w:ascii="Times New Roman" w:hAnsi="Times New Roman"/>
              </w:rPr>
              <w:t xml:space="preserve">Complete all due diligence by </w:t>
            </w:r>
            <w:proofErr w:type="gramStart"/>
            <w:r w:rsidRPr="4F4AAC71">
              <w:rPr>
                <w:rFonts w:ascii="Times New Roman" w:hAnsi="Times New Roman"/>
              </w:rPr>
              <w:t>the Closing</w:t>
            </w:r>
            <w:proofErr w:type="gramEnd"/>
            <w:r w:rsidRPr="4F4AAC71">
              <w:rPr>
                <w:rFonts w:ascii="Times New Roman" w:hAnsi="Times New Roman"/>
              </w:rPr>
              <w:t xml:space="preserve"> Date</w:t>
            </w:r>
            <w:r w:rsidR="10DDD9BE" w:rsidRPr="4F4AAC71">
              <w:rPr>
                <w:rFonts w:ascii="Times New Roman" w:hAnsi="Times New Roman"/>
              </w:rPr>
              <w:t>.</w:t>
            </w:r>
          </w:p>
        </w:tc>
      </w:tr>
      <w:tr w:rsidR="00417115" w:rsidRPr="009C2225" w14:paraId="16CC33FB" w14:textId="77777777" w:rsidTr="4D9F0F2D">
        <w:tc>
          <w:tcPr>
            <w:tcW w:w="3145" w:type="dxa"/>
          </w:tcPr>
          <w:p w14:paraId="6A3D55E4" w14:textId="100870E6" w:rsidR="00417115" w:rsidRDefault="00B80660" w:rsidP="00B05AD5">
            <w:pPr>
              <w:pStyle w:val="ListParagraph"/>
              <w:numPr>
                <w:ilvl w:val="0"/>
                <w:numId w:val="9"/>
              </w:numPr>
              <w:ind w:left="330"/>
              <w:rPr>
                <w:rFonts w:ascii="Times New Roman" w:hAnsi="Times New Roman"/>
                <w:b/>
                <w:bCs/>
                <w:szCs w:val="24"/>
              </w:rPr>
            </w:pPr>
            <w:r>
              <w:rPr>
                <w:rFonts w:ascii="Times New Roman" w:hAnsi="Times New Roman"/>
                <w:b/>
                <w:bCs/>
                <w:szCs w:val="24"/>
              </w:rPr>
              <w:lastRenderedPageBreak/>
              <w:t>Project</w:t>
            </w:r>
            <w:r w:rsidR="00417115">
              <w:rPr>
                <w:rFonts w:ascii="Times New Roman" w:hAnsi="Times New Roman"/>
                <w:b/>
                <w:bCs/>
                <w:szCs w:val="24"/>
              </w:rPr>
              <w:t xml:space="preserve"> Budget</w:t>
            </w:r>
          </w:p>
        </w:tc>
        <w:tc>
          <w:tcPr>
            <w:tcW w:w="6205" w:type="dxa"/>
          </w:tcPr>
          <w:p w14:paraId="4E1500CA" w14:textId="3B58CDED" w:rsidR="00417115" w:rsidRDefault="00056CBE" w:rsidP="00B05AD5">
            <w:pPr>
              <w:rPr>
                <w:rFonts w:ascii="Times New Roman" w:hAnsi="Times New Roman"/>
              </w:rPr>
            </w:pPr>
            <w:r w:rsidRPr="0A78AA02">
              <w:rPr>
                <w:rFonts w:ascii="Times New Roman" w:hAnsi="Times New Roman"/>
              </w:rPr>
              <w:t>Developer</w:t>
            </w:r>
            <w:r w:rsidR="00417115" w:rsidRPr="0A78AA02">
              <w:rPr>
                <w:rFonts w:ascii="Times New Roman" w:hAnsi="Times New Roman"/>
              </w:rPr>
              <w:t xml:space="preserve"> will provide a </w:t>
            </w:r>
            <w:r w:rsidR="00B80660" w:rsidRPr="0A78AA02">
              <w:rPr>
                <w:rFonts w:ascii="Times New Roman" w:hAnsi="Times New Roman"/>
              </w:rPr>
              <w:t xml:space="preserve">final Project </w:t>
            </w:r>
            <w:r w:rsidR="511C51D5" w:rsidRPr="0A78AA02">
              <w:rPr>
                <w:rFonts w:ascii="Times New Roman" w:hAnsi="Times New Roman"/>
              </w:rPr>
              <w:t>b</w:t>
            </w:r>
            <w:r w:rsidR="5F37E215" w:rsidRPr="0A78AA02">
              <w:rPr>
                <w:rFonts w:ascii="Times New Roman" w:hAnsi="Times New Roman"/>
              </w:rPr>
              <w:t>udget</w:t>
            </w:r>
            <w:r w:rsidR="00B80660" w:rsidRPr="0A78AA02">
              <w:rPr>
                <w:rFonts w:ascii="Times New Roman" w:hAnsi="Times New Roman"/>
              </w:rPr>
              <w:t xml:space="preserve"> no later than 30 days prior to the Closing Date</w:t>
            </w:r>
            <w:r w:rsidR="00D01751">
              <w:rPr>
                <w:rFonts w:ascii="Times New Roman" w:hAnsi="Times New Roman"/>
              </w:rPr>
              <w:t>.</w:t>
            </w:r>
          </w:p>
        </w:tc>
      </w:tr>
      <w:tr w:rsidR="00250A06" w:rsidRPr="009C2225" w14:paraId="38469088" w14:textId="77777777" w:rsidTr="4D9F0F2D">
        <w:tc>
          <w:tcPr>
            <w:tcW w:w="3145" w:type="dxa"/>
          </w:tcPr>
          <w:p w14:paraId="2699AE7D" w14:textId="4E8787F5" w:rsidR="00250A06" w:rsidRDefault="00250A06" w:rsidP="00250A06">
            <w:pPr>
              <w:pStyle w:val="ListParagraph"/>
              <w:numPr>
                <w:ilvl w:val="0"/>
                <w:numId w:val="9"/>
              </w:numPr>
              <w:ind w:left="330"/>
              <w:rPr>
                <w:rFonts w:ascii="Times New Roman" w:hAnsi="Times New Roman"/>
                <w:b/>
                <w:bCs/>
                <w:szCs w:val="24"/>
              </w:rPr>
            </w:pPr>
            <w:r>
              <w:rPr>
                <w:rFonts w:ascii="Times New Roman" w:hAnsi="Times New Roman"/>
                <w:b/>
                <w:bCs/>
                <w:szCs w:val="24"/>
              </w:rPr>
              <w:t>Select Closing Conditions</w:t>
            </w:r>
          </w:p>
        </w:tc>
        <w:tc>
          <w:tcPr>
            <w:tcW w:w="6205" w:type="dxa"/>
          </w:tcPr>
          <w:p w14:paraId="4077AE5A" w14:textId="6E9EE30B" w:rsidR="00250A06" w:rsidRDefault="20B6A3C7" w:rsidP="00250A06">
            <w:pPr>
              <w:rPr>
                <w:rFonts w:ascii="Times New Roman" w:hAnsi="Times New Roman"/>
              </w:rPr>
            </w:pPr>
            <w:r w:rsidRPr="59DA2609">
              <w:rPr>
                <w:rFonts w:ascii="Times New Roman" w:hAnsi="Times New Roman"/>
              </w:rPr>
              <w:t>Condition</w:t>
            </w:r>
            <w:r w:rsidR="3181CEEC" w:rsidRPr="59DA2609">
              <w:rPr>
                <w:rFonts w:ascii="Times New Roman" w:hAnsi="Times New Roman"/>
              </w:rPr>
              <w:t>s</w:t>
            </w:r>
            <w:r w:rsidR="6E90272D" w:rsidRPr="59DA2609">
              <w:rPr>
                <w:rFonts w:ascii="Times New Roman" w:hAnsi="Times New Roman"/>
              </w:rPr>
              <w:t xml:space="preserve"> to be met by </w:t>
            </w:r>
            <w:r w:rsidR="133530F3" w:rsidRPr="59DA2609">
              <w:rPr>
                <w:rFonts w:ascii="Times New Roman" w:hAnsi="Times New Roman"/>
              </w:rPr>
              <w:t xml:space="preserve">the </w:t>
            </w:r>
            <w:r w:rsidR="6E90272D" w:rsidRPr="59DA2609">
              <w:rPr>
                <w:rFonts w:ascii="Times New Roman" w:hAnsi="Times New Roman"/>
              </w:rPr>
              <w:t>Closing Date include</w:t>
            </w:r>
            <w:r w:rsidR="64C11936" w:rsidRPr="59DA2609">
              <w:rPr>
                <w:rFonts w:ascii="Times New Roman" w:hAnsi="Times New Roman"/>
              </w:rPr>
              <w:t>,</w:t>
            </w:r>
            <w:r w:rsidR="6E90272D" w:rsidRPr="59DA2609">
              <w:rPr>
                <w:rFonts w:ascii="Times New Roman" w:hAnsi="Times New Roman"/>
              </w:rPr>
              <w:t xml:space="preserve"> but are not limited to: </w:t>
            </w:r>
          </w:p>
          <w:p w14:paraId="4A687F32" w14:textId="6E96DE60" w:rsidR="00250A06" w:rsidRDefault="00250A06" w:rsidP="00250A06">
            <w:pPr>
              <w:pStyle w:val="ListParagraph"/>
              <w:numPr>
                <w:ilvl w:val="0"/>
                <w:numId w:val="19"/>
              </w:numPr>
              <w:rPr>
                <w:rFonts w:ascii="Times New Roman" w:hAnsi="Times New Roman"/>
              </w:rPr>
            </w:pPr>
            <w:r w:rsidRPr="4F4AAC71">
              <w:rPr>
                <w:rFonts w:ascii="Times New Roman" w:hAnsi="Times New Roman"/>
              </w:rPr>
              <w:t xml:space="preserve">Evidence of debt and equity financing </w:t>
            </w:r>
            <w:proofErr w:type="gramStart"/>
            <w:r w:rsidRPr="4F4AAC71">
              <w:rPr>
                <w:rFonts w:ascii="Times New Roman" w:hAnsi="Times New Roman"/>
              </w:rPr>
              <w:t>greater</w:t>
            </w:r>
            <w:proofErr w:type="gramEnd"/>
            <w:r w:rsidRPr="4F4AAC71">
              <w:rPr>
                <w:rFonts w:ascii="Times New Roman" w:hAnsi="Times New Roman"/>
              </w:rPr>
              <w:t xml:space="preserve"> than or equal to the Project </w:t>
            </w:r>
            <w:proofErr w:type="gramStart"/>
            <w:r w:rsidR="4C2BC161" w:rsidRPr="4F4AAC71">
              <w:rPr>
                <w:rFonts w:ascii="Times New Roman" w:hAnsi="Times New Roman"/>
              </w:rPr>
              <w:t>b</w:t>
            </w:r>
            <w:r w:rsidR="0E39CC43" w:rsidRPr="4F4AAC71">
              <w:rPr>
                <w:rFonts w:ascii="Times New Roman" w:hAnsi="Times New Roman"/>
              </w:rPr>
              <w:t>udget</w:t>
            </w:r>
            <w:r w:rsidR="00D01751">
              <w:rPr>
                <w:rFonts w:ascii="Times New Roman" w:hAnsi="Times New Roman"/>
              </w:rPr>
              <w:t>;</w:t>
            </w:r>
            <w:proofErr w:type="gramEnd"/>
          </w:p>
          <w:p w14:paraId="25E48C77" w14:textId="45CAAAB1" w:rsidR="00250A06" w:rsidRDefault="00250A06" w:rsidP="00250A06">
            <w:pPr>
              <w:pStyle w:val="ListParagraph"/>
              <w:numPr>
                <w:ilvl w:val="0"/>
                <w:numId w:val="19"/>
              </w:numPr>
              <w:rPr>
                <w:rFonts w:ascii="Times New Roman" w:hAnsi="Times New Roman"/>
                <w:szCs w:val="24"/>
              </w:rPr>
            </w:pPr>
            <w:r>
              <w:rPr>
                <w:rFonts w:ascii="Times New Roman" w:hAnsi="Times New Roman"/>
                <w:szCs w:val="24"/>
              </w:rPr>
              <w:t xml:space="preserve">Closing on all construction </w:t>
            </w:r>
            <w:proofErr w:type="gramStart"/>
            <w:r>
              <w:rPr>
                <w:rFonts w:ascii="Times New Roman" w:hAnsi="Times New Roman"/>
                <w:szCs w:val="24"/>
              </w:rPr>
              <w:t>financing</w:t>
            </w:r>
            <w:r w:rsidR="00D01751">
              <w:rPr>
                <w:rFonts w:ascii="Times New Roman" w:hAnsi="Times New Roman"/>
                <w:szCs w:val="24"/>
              </w:rPr>
              <w:t>;</w:t>
            </w:r>
            <w:proofErr w:type="gramEnd"/>
            <w:r>
              <w:rPr>
                <w:rFonts w:ascii="Times New Roman" w:hAnsi="Times New Roman"/>
                <w:szCs w:val="24"/>
              </w:rPr>
              <w:t xml:space="preserve"> </w:t>
            </w:r>
          </w:p>
          <w:p w14:paraId="70C7B3B8" w14:textId="643D360B" w:rsidR="00250A06" w:rsidRPr="00FA0DED" w:rsidRDefault="00250A06" w:rsidP="00FA0DED">
            <w:pPr>
              <w:pStyle w:val="ListParagraph"/>
              <w:numPr>
                <w:ilvl w:val="0"/>
                <w:numId w:val="19"/>
              </w:numPr>
              <w:rPr>
                <w:rFonts w:ascii="Times New Roman" w:hAnsi="Times New Roman"/>
                <w:szCs w:val="24"/>
              </w:rPr>
            </w:pPr>
            <w:r w:rsidRPr="2CEA269D">
              <w:rPr>
                <w:rFonts w:ascii="Times New Roman" w:hAnsi="Times New Roman"/>
              </w:rPr>
              <w:t>Posting the completion bond or guaranty</w:t>
            </w:r>
            <w:r w:rsidR="00D01751">
              <w:rPr>
                <w:rFonts w:ascii="Times New Roman" w:hAnsi="Times New Roman"/>
              </w:rPr>
              <w:t>.</w:t>
            </w:r>
          </w:p>
        </w:tc>
      </w:tr>
      <w:tr w:rsidR="00250A06" w:rsidRPr="009C2225" w14:paraId="44CC5B02" w14:textId="77777777" w:rsidTr="4D9F0F2D">
        <w:tc>
          <w:tcPr>
            <w:tcW w:w="3145" w:type="dxa"/>
          </w:tcPr>
          <w:p w14:paraId="17B84D24" w14:textId="020469DE" w:rsidR="00250A06" w:rsidRDefault="00250A06" w:rsidP="00250A06">
            <w:pPr>
              <w:pStyle w:val="ListParagraph"/>
              <w:numPr>
                <w:ilvl w:val="0"/>
                <w:numId w:val="9"/>
              </w:numPr>
              <w:ind w:left="330"/>
              <w:rPr>
                <w:rFonts w:ascii="Times New Roman" w:hAnsi="Times New Roman"/>
                <w:b/>
                <w:bCs/>
                <w:szCs w:val="24"/>
              </w:rPr>
            </w:pPr>
            <w:r>
              <w:rPr>
                <w:rFonts w:ascii="Times New Roman" w:hAnsi="Times New Roman"/>
                <w:b/>
                <w:bCs/>
                <w:szCs w:val="24"/>
              </w:rPr>
              <w:t>Appraisal</w:t>
            </w:r>
          </w:p>
        </w:tc>
        <w:tc>
          <w:tcPr>
            <w:tcW w:w="6205" w:type="dxa"/>
          </w:tcPr>
          <w:p w14:paraId="05E66621" w14:textId="1B4F25B5" w:rsidR="00250A06" w:rsidRDefault="4280874E" w:rsidP="00250A06">
            <w:pPr>
              <w:rPr>
                <w:rFonts w:ascii="Times New Roman" w:hAnsi="Times New Roman"/>
              </w:rPr>
            </w:pPr>
            <w:proofErr w:type="gramStart"/>
            <w:r w:rsidRPr="59DA2609">
              <w:rPr>
                <w:rFonts w:ascii="Times New Roman" w:hAnsi="Times New Roman"/>
              </w:rPr>
              <w:t>Developer</w:t>
            </w:r>
            <w:proofErr w:type="gramEnd"/>
            <w:r w:rsidR="6E90272D" w:rsidRPr="59DA2609">
              <w:rPr>
                <w:rFonts w:ascii="Times New Roman" w:hAnsi="Times New Roman"/>
              </w:rPr>
              <w:t xml:space="preserve"> shall pay for all appraisal fees in connection with the Project</w:t>
            </w:r>
            <w:r w:rsidR="6A59EC17" w:rsidRPr="59DA2609">
              <w:rPr>
                <w:rFonts w:ascii="Times New Roman" w:hAnsi="Times New Roman"/>
              </w:rPr>
              <w:t>,</w:t>
            </w:r>
            <w:r w:rsidR="6E90272D" w:rsidRPr="59DA2609">
              <w:rPr>
                <w:rFonts w:ascii="Times New Roman" w:hAnsi="Times New Roman"/>
              </w:rPr>
              <w:t xml:space="preserve"> including appraisals procured by NYCEDC or the City.  </w:t>
            </w:r>
            <w:r w:rsidRPr="59DA2609">
              <w:rPr>
                <w:rFonts w:ascii="Times New Roman" w:hAnsi="Times New Roman"/>
              </w:rPr>
              <w:t>Developer</w:t>
            </w:r>
            <w:r w:rsidR="6E90272D" w:rsidRPr="59DA2609">
              <w:rPr>
                <w:rFonts w:ascii="Times New Roman" w:hAnsi="Times New Roman"/>
              </w:rPr>
              <w:t xml:space="preserve"> shall </w:t>
            </w:r>
            <w:proofErr w:type="gramStart"/>
            <w:r w:rsidR="6E90272D" w:rsidRPr="59DA2609">
              <w:rPr>
                <w:rFonts w:ascii="Times New Roman" w:hAnsi="Times New Roman"/>
              </w:rPr>
              <w:t>pay for</w:t>
            </w:r>
            <w:proofErr w:type="gramEnd"/>
            <w:r w:rsidR="6E90272D" w:rsidRPr="59DA2609">
              <w:rPr>
                <w:rFonts w:ascii="Times New Roman" w:hAnsi="Times New Roman"/>
              </w:rPr>
              <w:t xml:space="preserve"> a</w:t>
            </w:r>
            <w:r w:rsidR="60FED9CF" w:rsidRPr="59DA2609">
              <w:rPr>
                <w:rFonts w:ascii="Times New Roman" w:hAnsi="Times New Roman"/>
              </w:rPr>
              <w:t>ll</w:t>
            </w:r>
            <w:r w:rsidR="6E90272D" w:rsidRPr="59DA2609">
              <w:rPr>
                <w:rFonts w:ascii="Times New Roman" w:hAnsi="Times New Roman"/>
              </w:rPr>
              <w:t xml:space="preserve"> appraisal fees in advance</w:t>
            </w:r>
            <w:r w:rsidR="671FBB53" w:rsidRPr="59DA2609">
              <w:rPr>
                <w:rFonts w:ascii="Times New Roman" w:hAnsi="Times New Roman"/>
              </w:rPr>
              <w:t>.</w:t>
            </w:r>
          </w:p>
          <w:p w14:paraId="14741813" w14:textId="1D710C98" w:rsidR="00A241D2" w:rsidRDefault="00A241D2" w:rsidP="00250A06">
            <w:pPr>
              <w:rPr>
                <w:rFonts w:ascii="Times New Roman" w:hAnsi="Times New Roman"/>
              </w:rPr>
            </w:pPr>
          </w:p>
        </w:tc>
      </w:tr>
      <w:tr w:rsidR="00250A06" w:rsidRPr="009C2225" w14:paraId="5CBC2743" w14:textId="77777777" w:rsidTr="4D9F0F2D">
        <w:tc>
          <w:tcPr>
            <w:tcW w:w="3145" w:type="dxa"/>
          </w:tcPr>
          <w:p w14:paraId="76672B93" w14:textId="7CFA5600" w:rsidR="00250A06" w:rsidRDefault="00250A06" w:rsidP="00250A06">
            <w:pPr>
              <w:pStyle w:val="ListParagraph"/>
              <w:numPr>
                <w:ilvl w:val="0"/>
                <w:numId w:val="9"/>
              </w:numPr>
              <w:ind w:left="330"/>
              <w:rPr>
                <w:rFonts w:ascii="Times New Roman" w:hAnsi="Times New Roman"/>
                <w:b/>
                <w:bCs/>
                <w:szCs w:val="24"/>
              </w:rPr>
            </w:pPr>
            <w:r w:rsidRPr="009C2225">
              <w:rPr>
                <w:rFonts w:ascii="Times New Roman" w:hAnsi="Times New Roman"/>
                <w:b/>
                <w:bCs/>
                <w:szCs w:val="24"/>
              </w:rPr>
              <w:t>Permitted Uses</w:t>
            </w:r>
          </w:p>
        </w:tc>
        <w:tc>
          <w:tcPr>
            <w:tcW w:w="6205" w:type="dxa"/>
          </w:tcPr>
          <w:p w14:paraId="6EFF8C74" w14:textId="46663ED6" w:rsidR="00250A06" w:rsidRDefault="6E90272D" w:rsidP="00250A06">
            <w:pPr>
              <w:rPr>
                <w:rFonts w:ascii="Times New Roman" w:hAnsi="Times New Roman"/>
              </w:rPr>
            </w:pPr>
            <w:r w:rsidRPr="59DA2609">
              <w:rPr>
                <w:rFonts w:ascii="Times New Roman" w:hAnsi="Times New Roman"/>
              </w:rPr>
              <w:t xml:space="preserve">The Project will be constructed in accordance with the Development Program and </w:t>
            </w:r>
            <w:r w:rsidR="4280874E" w:rsidRPr="59DA2609">
              <w:rPr>
                <w:rFonts w:ascii="Times New Roman" w:hAnsi="Times New Roman"/>
              </w:rPr>
              <w:t>Developer</w:t>
            </w:r>
            <w:r w:rsidRPr="59DA2609">
              <w:rPr>
                <w:rFonts w:ascii="Times New Roman" w:hAnsi="Times New Roman"/>
              </w:rPr>
              <w:t xml:space="preserve"> will not make any changes to </w:t>
            </w:r>
            <w:r w:rsidR="408236B8" w:rsidRPr="59DA2609">
              <w:rPr>
                <w:rFonts w:ascii="Times New Roman" w:hAnsi="Times New Roman"/>
              </w:rPr>
              <w:t xml:space="preserve">the </w:t>
            </w:r>
            <w:r w:rsidRPr="59DA2609">
              <w:rPr>
                <w:rFonts w:ascii="Times New Roman" w:hAnsi="Times New Roman"/>
              </w:rPr>
              <w:t xml:space="preserve">Development Program without prior written approval by NYCEDC.   The </w:t>
            </w:r>
            <w:r w:rsidR="00A50AFD">
              <w:rPr>
                <w:rFonts w:ascii="Times New Roman" w:hAnsi="Times New Roman"/>
              </w:rPr>
              <w:t>d</w:t>
            </w:r>
            <w:r w:rsidRPr="59DA2609">
              <w:rPr>
                <w:rFonts w:ascii="Times New Roman" w:hAnsi="Times New Roman"/>
              </w:rPr>
              <w:t>eed shall restrict the Site to the Development Program for [</w:t>
            </w:r>
            <w:r w:rsidR="05B42600" w:rsidRPr="59DA2609">
              <w:rPr>
                <w:rFonts w:ascii="Times New Roman" w:hAnsi="Times New Roman"/>
              </w:rPr>
              <w:t>30]</w:t>
            </w:r>
            <w:r w:rsidRPr="59DA2609">
              <w:rPr>
                <w:rFonts w:ascii="Times New Roman" w:hAnsi="Times New Roman"/>
              </w:rPr>
              <w:t xml:space="preserve"> years from the Closing Date.  </w:t>
            </w:r>
          </w:p>
        </w:tc>
      </w:tr>
      <w:tr w:rsidR="00250A06" w:rsidRPr="009C2225" w14:paraId="416A9583" w14:textId="77777777" w:rsidTr="4D9F0F2D">
        <w:tc>
          <w:tcPr>
            <w:tcW w:w="3145" w:type="dxa"/>
          </w:tcPr>
          <w:p w14:paraId="258C43B7" w14:textId="26BEC945" w:rsidR="00250A06" w:rsidRPr="009C2225" w:rsidRDefault="00250A06" w:rsidP="00250A06">
            <w:pPr>
              <w:pStyle w:val="ListParagraph"/>
              <w:numPr>
                <w:ilvl w:val="0"/>
                <w:numId w:val="9"/>
              </w:numPr>
              <w:ind w:left="330"/>
              <w:rPr>
                <w:rFonts w:ascii="Times New Roman" w:hAnsi="Times New Roman"/>
                <w:b/>
                <w:bCs/>
                <w:szCs w:val="24"/>
              </w:rPr>
            </w:pPr>
            <w:r>
              <w:rPr>
                <w:rFonts w:ascii="Times New Roman" w:hAnsi="Times New Roman"/>
                <w:b/>
                <w:bCs/>
                <w:szCs w:val="24"/>
              </w:rPr>
              <w:t>Construction Commencement Date</w:t>
            </w:r>
          </w:p>
        </w:tc>
        <w:tc>
          <w:tcPr>
            <w:tcW w:w="6205" w:type="dxa"/>
          </w:tcPr>
          <w:p w14:paraId="7C0E088A" w14:textId="548F9ABA" w:rsidR="00250A06" w:rsidRPr="009C2225" w:rsidRDefault="00250A06" w:rsidP="00250A06">
            <w:pPr>
              <w:rPr>
                <w:rFonts w:ascii="Times New Roman" w:hAnsi="Times New Roman"/>
                <w:szCs w:val="24"/>
              </w:rPr>
            </w:pPr>
            <w:r>
              <w:rPr>
                <w:rFonts w:ascii="Times New Roman" w:hAnsi="Times New Roman"/>
                <w:szCs w:val="24"/>
              </w:rPr>
              <w:t>[6] months from the Closing Date</w:t>
            </w:r>
          </w:p>
        </w:tc>
      </w:tr>
      <w:tr w:rsidR="00250A06" w:rsidRPr="00E529C6" w14:paraId="312B9B5A" w14:textId="77777777" w:rsidTr="4D9F0F2D">
        <w:tc>
          <w:tcPr>
            <w:tcW w:w="3145" w:type="dxa"/>
          </w:tcPr>
          <w:p w14:paraId="0FFF368A" w14:textId="6988D8EE" w:rsidR="00250A06" w:rsidRDefault="00250A06" w:rsidP="00250A06">
            <w:pPr>
              <w:pStyle w:val="ListParagraph"/>
              <w:numPr>
                <w:ilvl w:val="0"/>
                <w:numId w:val="9"/>
              </w:numPr>
              <w:ind w:left="330"/>
              <w:rPr>
                <w:rFonts w:ascii="Times New Roman" w:hAnsi="Times New Roman"/>
                <w:b/>
                <w:bCs/>
                <w:szCs w:val="24"/>
              </w:rPr>
            </w:pPr>
            <w:r w:rsidRPr="009C2225">
              <w:rPr>
                <w:rFonts w:ascii="Times New Roman" w:hAnsi="Times New Roman"/>
                <w:b/>
                <w:bCs/>
                <w:szCs w:val="24"/>
              </w:rPr>
              <w:t>Construction Completion</w:t>
            </w:r>
            <w:r>
              <w:rPr>
                <w:rFonts w:ascii="Times New Roman" w:hAnsi="Times New Roman"/>
                <w:b/>
                <w:bCs/>
                <w:szCs w:val="24"/>
              </w:rPr>
              <w:t xml:space="preserve"> Date</w:t>
            </w:r>
          </w:p>
        </w:tc>
        <w:tc>
          <w:tcPr>
            <w:tcW w:w="6205" w:type="dxa"/>
          </w:tcPr>
          <w:p w14:paraId="4CDC0EAB" w14:textId="57FC002D" w:rsidR="00250A06" w:rsidRDefault="6E90272D" w:rsidP="00250A06">
            <w:pPr>
              <w:rPr>
                <w:rFonts w:ascii="Times New Roman" w:hAnsi="Times New Roman"/>
              </w:rPr>
            </w:pPr>
            <w:r w:rsidRPr="59DA2609">
              <w:rPr>
                <w:rFonts w:ascii="Times New Roman" w:hAnsi="Times New Roman"/>
              </w:rPr>
              <w:t xml:space="preserve">Following </w:t>
            </w:r>
            <w:r w:rsidR="0060A615" w:rsidRPr="59DA2609">
              <w:rPr>
                <w:rFonts w:ascii="Times New Roman" w:hAnsi="Times New Roman"/>
              </w:rPr>
              <w:t xml:space="preserve">the </w:t>
            </w:r>
            <w:r w:rsidRPr="59DA2609">
              <w:rPr>
                <w:rFonts w:ascii="Times New Roman" w:hAnsi="Times New Roman"/>
              </w:rPr>
              <w:t>Construction Commencement</w:t>
            </w:r>
            <w:r w:rsidR="4E5E98F1" w:rsidRPr="59DA2609">
              <w:rPr>
                <w:rFonts w:ascii="Times New Roman" w:hAnsi="Times New Roman"/>
              </w:rPr>
              <w:t xml:space="preserve"> Date</w:t>
            </w:r>
            <w:r w:rsidRPr="59DA2609">
              <w:rPr>
                <w:rFonts w:ascii="Times New Roman" w:hAnsi="Times New Roman"/>
              </w:rPr>
              <w:t xml:space="preserve">, </w:t>
            </w:r>
            <w:r w:rsidR="5FDC4767" w:rsidRPr="59DA2609">
              <w:rPr>
                <w:rFonts w:ascii="Times New Roman" w:hAnsi="Times New Roman"/>
              </w:rPr>
              <w:t>Developer</w:t>
            </w:r>
            <w:r w:rsidRPr="59DA2609">
              <w:rPr>
                <w:rFonts w:ascii="Times New Roman" w:hAnsi="Times New Roman"/>
              </w:rPr>
              <w:t xml:space="preserve"> shall prosecute construction of the Project with diligence and continuity and achieve </w:t>
            </w:r>
            <w:r w:rsidR="7021A86C" w:rsidRPr="59DA2609">
              <w:rPr>
                <w:rFonts w:ascii="Times New Roman" w:hAnsi="Times New Roman"/>
              </w:rPr>
              <w:t>s</w:t>
            </w:r>
            <w:r w:rsidR="20B6A3C7" w:rsidRPr="59DA2609">
              <w:rPr>
                <w:rFonts w:ascii="Times New Roman" w:hAnsi="Times New Roman"/>
              </w:rPr>
              <w:t xml:space="preserve">ubstantial </w:t>
            </w:r>
            <w:r w:rsidR="1C8093E5" w:rsidRPr="59DA2609">
              <w:rPr>
                <w:rFonts w:ascii="Times New Roman" w:hAnsi="Times New Roman"/>
              </w:rPr>
              <w:t>c</w:t>
            </w:r>
            <w:r w:rsidR="20B6A3C7" w:rsidRPr="59DA2609">
              <w:rPr>
                <w:rFonts w:ascii="Times New Roman" w:hAnsi="Times New Roman"/>
              </w:rPr>
              <w:t>ompletion</w:t>
            </w:r>
            <w:r w:rsidRPr="59DA2609">
              <w:rPr>
                <w:rFonts w:ascii="Times New Roman" w:hAnsi="Times New Roman"/>
              </w:rPr>
              <w:t xml:space="preserve">, as evidenced by receipt of </w:t>
            </w:r>
            <w:r w:rsidR="0D4C656C" w:rsidRPr="59DA2609">
              <w:rPr>
                <w:rFonts w:ascii="Times New Roman" w:hAnsi="Times New Roman"/>
              </w:rPr>
              <w:t xml:space="preserve">a </w:t>
            </w:r>
            <w:r w:rsidRPr="59DA2609">
              <w:rPr>
                <w:rFonts w:ascii="Times New Roman" w:hAnsi="Times New Roman"/>
              </w:rPr>
              <w:t>temporary certificate of occupancy (“</w:t>
            </w:r>
            <w:r w:rsidRPr="59DA2609">
              <w:rPr>
                <w:rFonts w:ascii="Times New Roman" w:hAnsi="Times New Roman"/>
                <w:u w:val="single"/>
              </w:rPr>
              <w:t>TCO</w:t>
            </w:r>
            <w:r w:rsidRPr="59DA2609">
              <w:rPr>
                <w:rFonts w:ascii="Times New Roman" w:hAnsi="Times New Roman"/>
              </w:rPr>
              <w:t xml:space="preserve">”) from DOB, within 36 months </w:t>
            </w:r>
            <w:r w:rsidR="1560D0BD" w:rsidRPr="59DA2609">
              <w:rPr>
                <w:rFonts w:ascii="Times New Roman" w:hAnsi="Times New Roman"/>
              </w:rPr>
              <w:t xml:space="preserve">of </w:t>
            </w:r>
            <w:r w:rsidR="4296F224" w:rsidRPr="59DA2609">
              <w:rPr>
                <w:rFonts w:ascii="Times New Roman" w:hAnsi="Times New Roman"/>
              </w:rPr>
              <w:t xml:space="preserve">the </w:t>
            </w:r>
            <w:r w:rsidRPr="59DA2609">
              <w:rPr>
                <w:rFonts w:ascii="Times New Roman" w:hAnsi="Times New Roman"/>
              </w:rPr>
              <w:t xml:space="preserve">Construction Commencement Date; </w:t>
            </w:r>
            <w:r w:rsidR="4280874E" w:rsidRPr="59DA2609">
              <w:rPr>
                <w:rFonts w:ascii="Times New Roman" w:hAnsi="Times New Roman"/>
              </w:rPr>
              <w:t>Developer</w:t>
            </w:r>
            <w:r w:rsidRPr="59DA2609">
              <w:rPr>
                <w:rFonts w:ascii="Times New Roman" w:hAnsi="Times New Roman"/>
              </w:rPr>
              <w:t xml:space="preserve"> shall then diligently and in good faith pursue a final certificate of occupancy</w:t>
            </w:r>
            <w:r w:rsidR="45FF4FDC" w:rsidRPr="59DA2609">
              <w:rPr>
                <w:rFonts w:ascii="Times New Roman" w:hAnsi="Times New Roman"/>
              </w:rPr>
              <w:t xml:space="preserve"> for the Project</w:t>
            </w:r>
            <w:r w:rsidRPr="59DA2609">
              <w:rPr>
                <w:rFonts w:ascii="Times New Roman" w:hAnsi="Times New Roman"/>
              </w:rPr>
              <w:t xml:space="preserve">.  </w:t>
            </w:r>
          </w:p>
        </w:tc>
      </w:tr>
      <w:tr w:rsidR="00250A06" w:rsidRPr="009C2225" w14:paraId="02990617" w14:textId="77777777" w:rsidTr="4D9F0F2D">
        <w:tc>
          <w:tcPr>
            <w:tcW w:w="3145" w:type="dxa"/>
          </w:tcPr>
          <w:p w14:paraId="56B2EE82" w14:textId="54F1B58D" w:rsidR="00250A06" w:rsidRPr="009C2225" w:rsidRDefault="00250A06" w:rsidP="00250A06">
            <w:pPr>
              <w:pStyle w:val="ListParagraph"/>
              <w:numPr>
                <w:ilvl w:val="0"/>
                <w:numId w:val="9"/>
              </w:numPr>
              <w:ind w:left="330"/>
              <w:rPr>
                <w:rFonts w:ascii="Times New Roman" w:hAnsi="Times New Roman"/>
                <w:b/>
                <w:bCs/>
                <w:szCs w:val="24"/>
              </w:rPr>
            </w:pPr>
            <w:r w:rsidRPr="009C2225">
              <w:rPr>
                <w:rFonts w:ascii="Times New Roman" w:hAnsi="Times New Roman"/>
                <w:b/>
                <w:bCs/>
                <w:szCs w:val="24"/>
              </w:rPr>
              <w:t>Transfers/Assignments</w:t>
            </w:r>
          </w:p>
        </w:tc>
        <w:tc>
          <w:tcPr>
            <w:tcW w:w="6205" w:type="dxa"/>
          </w:tcPr>
          <w:p w14:paraId="277D3F51" w14:textId="5B85666A" w:rsidR="00250A06" w:rsidRPr="009C2225" w:rsidRDefault="00056CBE" w:rsidP="00250A06">
            <w:pPr>
              <w:rPr>
                <w:rFonts w:ascii="Times New Roman" w:hAnsi="Times New Roman"/>
              </w:rPr>
            </w:pPr>
            <w:r w:rsidRPr="0A78AA02">
              <w:rPr>
                <w:rFonts w:ascii="Times New Roman" w:hAnsi="Times New Roman"/>
              </w:rPr>
              <w:t>Developer</w:t>
            </w:r>
            <w:r w:rsidR="00250A06" w:rsidRPr="0A78AA02">
              <w:rPr>
                <w:rFonts w:ascii="Times New Roman" w:hAnsi="Times New Roman"/>
              </w:rPr>
              <w:t xml:space="preserve"> shall not be permitted to sell or otherwise assign </w:t>
            </w:r>
            <w:proofErr w:type="gramStart"/>
            <w:r w:rsidR="00250A06" w:rsidRPr="0A78AA02">
              <w:rPr>
                <w:rFonts w:ascii="Times New Roman" w:hAnsi="Times New Roman"/>
              </w:rPr>
              <w:t>its</w:t>
            </w:r>
            <w:proofErr w:type="gramEnd"/>
            <w:r w:rsidR="00250A06" w:rsidRPr="0A78AA02">
              <w:rPr>
                <w:rFonts w:ascii="Times New Roman" w:hAnsi="Times New Roman"/>
              </w:rPr>
              <w:t xml:space="preserve"> interest in the </w:t>
            </w:r>
            <w:r w:rsidR="00E37DC7">
              <w:rPr>
                <w:rFonts w:ascii="Times New Roman" w:hAnsi="Times New Roman"/>
              </w:rPr>
              <w:t xml:space="preserve">RFP </w:t>
            </w:r>
            <w:r w:rsidR="00250A06" w:rsidRPr="0A78AA02">
              <w:rPr>
                <w:rFonts w:ascii="Times New Roman" w:hAnsi="Times New Roman"/>
              </w:rPr>
              <w:t xml:space="preserve">Site for a period of </w:t>
            </w:r>
            <w:r w:rsidR="00294ED7" w:rsidRPr="0A78AA02">
              <w:rPr>
                <w:rFonts w:ascii="Times New Roman" w:hAnsi="Times New Roman"/>
              </w:rPr>
              <w:t>[</w:t>
            </w:r>
            <w:r w:rsidR="00DA023B" w:rsidRPr="0A78AA02">
              <w:rPr>
                <w:rFonts w:ascii="Times New Roman" w:hAnsi="Times New Roman"/>
              </w:rPr>
              <w:t>5</w:t>
            </w:r>
            <w:r w:rsidR="00294ED7" w:rsidRPr="0A78AA02">
              <w:rPr>
                <w:rFonts w:ascii="Times New Roman" w:hAnsi="Times New Roman"/>
              </w:rPr>
              <w:t>]</w:t>
            </w:r>
            <w:r w:rsidR="00250A06" w:rsidRPr="0A78AA02">
              <w:rPr>
                <w:rFonts w:ascii="Times New Roman" w:hAnsi="Times New Roman"/>
              </w:rPr>
              <w:t xml:space="preserve"> years following </w:t>
            </w:r>
            <w:r w:rsidR="13160B1E" w:rsidRPr="2CEA269D">
              <w:rPr>
                <w:rFonts w:ascii="Times New Roman" w:hAnsi="Times New Roman"/>
              </w:rPr>
              <w:t>the</w:t>
            </w:r>
            <w:r w:rsidR="73E80410" w:rsidRPr="2CEA269D">
              <w:rPr>
                <w:rFonts w:ascii="Times New Roman" w:hAnsi="Times New Roman"/>
              </w:rPr>
              <w:t xml:space="preserve"> </w:t>
            </w:r>
            <w:r w:rsidR="00250A06" w:rsidRPr="0A78AA02">
              <w:rPr>
                <w:rFonts w:ascii="Times New Roman" w:hAnsi="Times New Roman"/>
              </w:rPr>
              <w:t xml:space="preserve">Construction Completion Date. </w:t>
            </w:r>
          </w:p>
          <w:p w14:paraId="0AF2DDCC" w14:textId="77777777" w:rsidR="00250A06" w:rsidRPr="00F00C36" w:rsidRDefault="00250A06" w:rsidP="00250A06">
            <w:pPr>
              <w:rPr>
                <w:rFonts w:ascii="Times New Roman" w:hAnsi="Times New Roman"/>
                <w:szCs w:val="24"/>
              </w:rPr>
            </w:pPr>
          </w:p>
          <w:p w14:paraId="2974D841" w14:textId="7C4CC735" w:rsidR="00250A06" w:rsidRPr="009C2225" w:rsidRDefault="00250A06" w:rsidP="00250A06">
            <w:pPr>
              <w:rPr>
                <w:rFonts w:ascii="Times New Roman" w:hAnsi="Times New Roman"/>
              </w:rPr>
            </w:pPr>
            <w:r w:rsidRPr="0A78AA02">
              <w:rPr>
                <w:rFonts w:ascii="Times New Roman" w:hAnsi="Times New Roman"/>
              </w:rPr>
              <w:t xml:space="preserve">This restriction shall </w:t>
            </w:r>
            <w:r w:rsidRPr="0A78AA02">
              <w:rPr>
                <w:rFonts w:ascii="Times New Roman" w:hAnsi="Times New Roman"/>
                <w:u w:val="single"/>
              </w:rPr>
              <w:t>not</w:t>
            </w:r>
            <w:r w:rsidRPr="0A78AA02">
              <w:rPr>
                <w:rFonts w:ascii="Times New Roman" w:hAnsi="Times New Roman"/>
              </w:rPr>
              <w:t xml:space="preserve"> apply to a foreclosure or a transfer in lieu of foreclosure under a mortgage held by a</w:t>
            </w:r>
            <w:r w:rsidR="00533F30">
              <w:rPr>
                <w:rFonts w:ascii="Times New Roman" w:hAnsi="Times New Roman"/>
              </w:rPr>
              <w:t xml:space="preserve"> qualified institutional lender (to be defined in the </w:t>
            </w:r>
            <w:r w:rsidR="003F6B0C">
              <w:rPr>
                <w:rFonts w:ascii="Times New Roman" w:hAnsi="Times New Roman"/>
              </w:rPr>
              <w:t>Transaction Documents</w:t>
            </w:r>
            <w:r w:rsidR="00533F30">
              <w:rPr>
                <w:rFonts w:ascii="Times New Roman" w:hAnsi="Times New Roman"/>
              </w:rPr>
              <w:t>)</w:t>
            </w:r>
            <w:r w:rsidR="00E01132">
              <w:rPr>
                <w:rFonts w:ascii="Times New Roman" w:hAnsi="Times New Roman"/>
              </w:rPr>
              <w:t xml:space="preserve"> </w:t>
            </w:r>
            <w:r w:rsidRPr="0A78AA02">
              <w:rPr>
                <w:rFonts w:ascii="Times New Roman" w:hAnsi="Times New Roman"/>
              </w:rPr>
              <w:t xml:space="preserve">securing construction financing or a permanent "take-out" loan </w:t>
            </w:r>
            <w:proofErr w:type="gramStart"/>
            <w:r w:rsidRPr="0A78AA02">
              <w:rPr>
                <w:rFonts w:ascii="Times New Roman" w:hAnsi="Times New Roman"/>
              </w:rPr>
              <w:t>with regard to</w:t>
            </w:r>
            <w:proofErr w:type="gramEnd"/>
            <w:r w:rsidRPr="0A78AA02">
              <w:rPr>
                <w:rFonts w:ascii="Times New Roman" w:hAnsi="Times New Roman"/>
              </w:rPr>
              <w:t xml:space="preserve"> such construction financing.  </w:t>
            </w:r>
          </w:p>
        </w:tc>
      </w:tr>
      <w:tr w:rsidR="00250A06" w:rsidRPr="009C2225" w14:paraId="07961687" w14:textId="77777777" w:rsidTr="4D9F0F2D">
        <w:tc>
          <w:tcPr>
            <w:tcW w:w="3145" w:type="dxa"/>
          </w:tcPr>
          <w:p w14:paraId="438B56FA" w14:textId="3DAE200E" w:rsidR="00250A06" w:rsidRPr="009C2225" w:rsidRDefault="00250A06" w:rsidP="00250A06">
            <w:pPr>
              <w:pStyle w:val="ListParagraph"/>
              <w:numPr>
                <w:ilvl w:val="0"/>
                <w:numId w:val="9"/>
              </w:numPr>
              <w:ind w:left="330"/>
              <w:rPr>
                <w:rFonts w:ascii="Times New Roman" w:hAnsi="Times New Roman"/>
                <w:b/>
                <w:bCs/>
                <w:szCs w:val="24"/>
              </w:rPr>
            </w:pPr>
            <w:r w:rsidRPr="009C2225">
              <w:rPr>
                <w:rFonts w:ascii="Times New Roman" w:hAnsi="Times New Roman"/>
                <w:b/>
                <w:bCs/>
                <w:szCs w:val="24"/>
              </w:rPr>
              <w:t>Sustainability</w:t>
            </w:r>
          </w:p>
        </w:tc>
        <w:tc>
          <w:tcPr>
            <w:tcW w:w="6205" w:type="dxa"/>
          </w:tcPr>
          <w:p w14:paraId="53949E9F" w14:textId="38A8BCF6" w:rsidR="00250A06" w:rsidRPr="009C2225" w:rsidRDefault="00250A06" w:rsidP="00250A06">
            <w:pPr>
              <w:rPr>
                <w:rFonts w:ascii="Times New Roman" w:hAnsi="Times New Roman"/>
              </w:rPr>
            </w:pPr>
            <w:r w:rsidRPr="0A78AA02">
              <w:rPr>
                <w:rFonts w:ascii="Times New Roman" w:hAnsi="Times New Roman"/>
              </w:rPr>
              <w:t xml:space="preserve">Project shall be compliant with </w:t>
            </w:r>
            <w:r w:rsidR="5401B0E7" w:rsidRPr="0A78AA02">
              <w:rPr>
                <w:rFonts w:ascii="Times New Roman" w:hAnsi="Times New Roman"/>
              </w:rPr>
              <w:t>all applicable</w:t>
            </w:r>
            <w:r w:rsidR="4B129CBE" w:rsidRPr="0A78AA02">
              <w:rPr>
                <w:rFonts w:ascii="Times New Roman" w:hAnsi="Times New Roman"/>
              </w:rPr>
              <w:t xml:space="preserve"> </w:t>
            </w:r>
            <w:r w:rsidRPr="0A78AA02">
              <w:rPr>
                <w:rFonts w:ascii="Times New Roman" w:hAnsi="Times New Roman"/>
              </w:rPr>
              <w:t>laws, including Local Law 97</w:t>
            </w:r>
            <w:r w:rsidR="0005174E">
              <w:rPr>
                <w:rFonts w:ascii="Times New Roman" w:hAnsi="Times New Roman"/>
              </w:rPr>
              <w:t>.</w:t>
            </w:r>
          </w:p>
        </w:tc>
      </w:tr>
      <w:tr w:rsidR="00250A06" w:rsidRPr="009C2225" w14:paraId="0DF163EE" w14:textId="77777777" w:rsidTr="4D9F0F2D">
        <w:tc>
          <w:tcPr>
            <w:tcW w:w="3145" w:type="dxa"/>
          </w:tcPr>
          <w:p w14:paraId="23EAE793" w14:textId="722656B7" w:rsidR="00250A06" w:rsidRPr="009C2225" w:rsidRDefault="00250A06" w:rsidP="00250A06">
            <w:pPr>
              <w:pStyle w:val="ListParagraph"/>
              <w:numPr>
                <w:ilvl w:val="0"/>
                <w:numId w:val="9"/>
              </w:numPr>
              <w:ind w:left="330"/>
              <w:rPr>
                <w:rFonts w:ascii="Times New Roman" w:hAnsi="Times New Roman"/>
                <w:b/>
                <w:bCs/>
                <w:szCs w:val="24"/>
              </w:rPr>
            </w:pPr>
            <w:r w:rsidRPr="009C2225">
              <w:rPr>
                <w:rFonts w:ascii="Times New Roman" w:hAnsi="Times New Roman"/>
                <w:b/>
                <w:bCs/>
                <w:szCs w:val="24"/>
              </w:rPr>
              <w:t>Development Rights</w:t>
            </w:r>
          </w:p>
        </w:tc>
        <w:tc>
          <w:tcPr>
            <w:tcW w:w="6205" w:type="dxa"/>
          </w:tcPr>
          <w:p w14:paraId="667E14D0" w14:textId="55563312" w:rsidR="00250A06" w:rsidRPr="00802115" w:rsidRDefault="00290685" w:rsidP="00250A06">
            <w:pPr>
              <w:rPr>
                <w:rFonts w:ascii="Times New Roman" w:hAnsi="Times New Roman"/>
                <w:szCs w:val="24"/>
              </w:rPr>
            </w:pPr>
            <w:r>
              <w:rPr>
                <w:rFonts w:ascii="Times New Roman" w:hAnsi="Times New Roman"/>
                <w:szCs w:val="24"/>
              </w:rPr>
              <w:t>City</w:t>
            </w:r>
            <w:r w:rsidR="00250A06" w:rsidRPr="009C2225">
              <w:rPr>
                <w:rFonts w:ascii="Times New Roman" w:hAnsi="Times New Roman"/>
                <w:szCs w:val="24"/>
              </w:rPr>
              <w:t xml:space="preserve"> to retain all excess development rights</w:t>
            </w:r>
            <w:r w:rsidR="0009466E">
              <w:rPr>
                <w:rFonts w:ascii="Times New Roman" w:hAnsi="Times New Roman"/>
                <w:szCs w:val="24"/>
              </w:rPr>
              <w:t xml:space="preserve"> for the </w:t>
            </w:r>
            <w:r w:rsidR="00E94346">
              <w:rPr>
                <w:rFonts w:ascii="Times New Roman" w:hAnsi="Times New Roman"/>
                <w:szCs w:val="24"/>
              </w:rPr>
              <w:t xml:space="preserve">RFP </w:t>
            </w:r>
            <w:r w:rsidR="0009466E">
              <w:rPr>
                <w:rFonts w:ascii="Times New Roman" w:hAnsi="Times New Roman"/>
                <w:szCs w:val="24"/>
              </w:rPr>
              <w:t xml:space="preserve">Site </w:t>
            </w:r>
          </w:p>
        </w:tc>
      </w:tr>
      <w:tr w:rsidR="00250A06" w:rsidRPr="009C2225" w14:paraId="33DAF4AE" w14:textId="77777777" w:rsidTr="4D9F0F2D">
        <w:trPr>
          <w:trHeight w:val="432"/>
        </w:trPr>
        <w:tc>
          <w:tcPr>
            <w:tcW w:w="3145" w:type="dxa"/>
          </w:tcPr>
          <w:p w14:paraId="2A4F99E9" w14:textId="7186CC71" w:rsidR="00250A06" w:rsidRPr="009C2225" w:rsidRDefault="00250A06" w:rsidP="00250A06">
            <w:pPr>
              <w:pStyle w:val="ListParagraph"/>
              <w:numPr>
                <w:ilvl w:val="0"/>
                <w:numId w:val="9"/>
              </w:numPr>
              <w:ind w:left="330"/>
              <w:rPr>
                <w:rFonts w:ascii="Times New Roman" w:hAnsi="Times New Roman"/>
                <w:b/>
                <w:bCs/>
                <w:szCs w:val="24"/>
              </w:rPr>
            </w:pPr>
            <w:r>
              <w:rPr>
                <w:rFonts w:ascii="Times New Roman" w:hAnsi="Times New Roman"/>
                <w:b/>
                <w:bCs/>
                <w:szCs w:val="24"/>
              </w:rPr>
              <w:lastRenderedPageBreak/>
              <w:t xml:space="preserve">Approvals </w:t>
            </w:r>
          </w:p>
        </w:tc>
        <w:tc>
          <w:tcPr>
            <w:tcW w:w="6205" w:type="dxa"/>
          </w:tcPr>
          <w:p w14:paraId="4AD04B06" w14:textId="27B6E612" w:rsidR="00250A06" w:rsidRPr="009C2225" w:rsidRDefault="6E90272D" w:rsidP="00250A06">
            <w:pPr>
              <w:rPr>
                <w:rFonts w:ascii="Times New Roman" w:hAnsi="Times New Roman"/>
              </w:rPr>
            </w:pPr>
            <w:r w:rsidRPr="59DA2609">
              <w:rPr>
                <w:rFonts w:ascii="Times New Roman" w:hAnsi="Times New Roman"/>
              </w:rPr>
              <w:t xml:space="preserve">In coordination with NYCEDC, </w:t>
            </w:r>
            <w:r w:rsidR="4280874E" w:rsidRPr="59DA2609">
              <w:rPr>
                <w:rFonts w:ascii="Times New Roman" w:hAnsi="Times New Roman"/>
              </w:rPr>
              <w:t>Developer</w:t>
            </w:r>
            <w:r w:rsidRPr="59DA2609">
              <w:rPr>
                <w:rFonts w:ascii="Times New Roman" w:hAnsi="Times New Roman"/>
              </w:rPr>
              <w:t xml:space="preserve"> shall obtain any </w:t>
            </w:r>
            <w:r w:rsidR="40D178F9" w:rsidRPr="59DA2609">
              <w:rPr>
                <w:rFonts w:ascii="Times New Roman" w:hAnsi="Times New Roman"/>
              </w:rPr>
              <w:t>required</w:t>
            </w:r>
            <w:r w:rsidR="20B6A3C7" w:rsidRPr="59DA2609">
              <w:rPr>
                <w:rFonts w:ascii="Times New Roman" w:hAnsi="Times New Roman"/>
              </w:rPr>
              <w:t xml:space="preserve"> </w:t>
            </w:r>
            <w:r w:rsidRPr="59DA2609">
              <w:rPr>
                <w:rFonts w:ascii="Times New Roman" w:hAnsi="Times New Roman"/>
              </w:rPr>
              <w:t>approvals</w:t>
            </w:r>
            <w:r w:rsidR="604E25F1" w:rsidRPr="59DA2609">
              <w:rPr>
                <w:rFonts w:ascii="Times New Roman" w:hAnsi="Times New Roman"/>
              </w:rPr>
              <w:t>,</w:t>
            </w:r>
            <w:r w:rsidRPr="59DA2609">
              <w:rPr>
                <w:rFonts w:ascii="Times New Roman" w:hAnsi="Times New Roman"/>
              </w:rPr>
              <w:t xml:space="preserve"> including those </w:t>
            </w:r>
            <w:r w:rsidR="39E2E548" w:rsidRPr="59DA2609">
              <w:rPr>
                <w:rFonts w:ascii="Times New Roman" w:hAnsi="Times New Roman"/>
              </w:rPr>
              <w:t xml:space="preserve">required </w:t>
            </w:r>
            <w:r w:rsidRPr="59DA2609">
              <w:rPr>
                <w:rFonts w:ascii="Times New Roman" w:hAnsi="Times New Roman"/>
              </w:rPr>
              <w:t>under City Charter 384(b)</w:t>
            </w:r>
            <w:r w:rsidR="20521751" w:rsidRPr="59DA2609">
              <w:rPr>
                <w:rFonts w:ascii="Times New Roman" w:hAnsi="Times New Roman"/>
              </w:rPr>
              <w:t>(</w:t>
            </w:r>
            <w:r w:rsidRPr="59DA2609">
              <w:rPr>
                <w:rFonts w:ascii="Times New Roman" w:hAnsi="Times New Roman"/>
              </w:rPr>
              <w:t>4</w:t>
            </w:r>
            <w:r w:rsidR="4C1B6E7C" w:rsidRPr="59DA2609">
              <w:rPr>
                <w:rFonts w:ascii="Times New Roman" w:hAnsi="Times New Roman"/>
              </w:rPr>
              <w:t>)</w:t>
            </w:r>
            <w:r w:rsidR="77D70F0E" w:rsidRPr="59DA2609">
              <w:rPr>
                <w:rFonts w:ascii="Times New Roman" w:hAnsi="Times New Roman"/>
              </w:rPr>
              <w:t>,</w:t>
            </w:r>
            <w:r w:rsidRPr="59DA2609">
              <w:rPr>
                <w:rFonts w:ascii="Times New Roman" w:hAnsi="Times New Roman"/>
              </w:rPr>
              <w:t xml:space="preserve"> and shall be </w:t>
            </w:r>
            <w:r w:rsidR="14C27D8D" w:rsidRPr="59DA2609">
              <w:rPr>
                <w:rFonts w:ascii="Times New Roman" w:hAnsi="Times New Roman"/>
              </w:rPr>
              <w:t xml:space="preserve">responsible for </w:t>
            </w:r>
            <w:r w:rsidRPr="59DA2609">
              <w:rPr>
                <w:rFonts w:ascii="Times New Roman" w:hAnsi="Times New Roman"/>
              </w:rPr>
              <w:t>all costs associated with such approvals</w:t>
            </w:r>
            <w:r w:rsidR="00B373E0">
              <w:rPr>
                <w:rFonts w:ascii="Times New Roman" w:hAnsi="Times New Roman"/>
              </w:rPr>
              <w:t>.</w:t>
            </w:r>
          </w:p>
        </w:tc>
      </w:tr>
      <w:tr w:rsidR="00250A06" w:rsidRPr="009C2225" w14:paraId="1DB54988" w14:textId="77777777" w:rsidTr="4D9F0F2D">
        <w:trPr>
          <w:trHeight w:val="432"/>
        </w:trPr>
        <w:tc>
          <w:tcPr>
            <w:tcW w:w="3145" w:type="dxa"/>
          </w:tcPr>
          <w:p w14:paraId="2E8A6DE8" w14:textId="2DE757DF" w:rsidR="00250A06" w:rsidRPr="009C2225" w:rsidRDefault="00250A06" w:rsidP="00250A06">
            <w:pPr>
              <w:pStyle w:val="ListParagraph"/>
              <w:numPr>
                <w:ilvl w:val="0"/>
                <w:numId w:val="9"/>
              </w:numPr>
              <w:ind w:left="330"/>
              <w:rPr>
                <w:rFonts w:ascii="Times New Roman" w:hAnsi="Times New Roman"/>
                <w:b/>
                <w:bCs/>
                <w:szCs w:val="24"/>
              </w:rPr>
            </w:pPr>
            <w:r w:rsidRPr="009C2225">
              <w:rPr>
                <w:rFonts w:ascii="Times New Roman" w:hAnsi="Times New Roman"/>
                <w:b/>
                <w:bCs/>
                <w:szCs w:val="24"/>
              </w:rPr>
              <w:t>Recording Costs and Transfer Tax</w:t>
            </w:r>
          </w:p>
        </w:tc>
        <w:tc>
          <w:tcPr>
            <w:tcW w:w="6205" w:type="dxa"/>
          </w:tcPr>
          <w:p w14:paraId="0FA73BFE" w14:textId="015320C2" w:rsidR="00250A06" w:rsidRPr="009C2225" w:rsidRDefault="4280874E" w:rsidP="00250A06">
            <w:pPr>
              <w:rPr>
                <w:rFonts w:ascii="Times New Roman" w:hAnsi="Times New Roman"/>
              </w:rPr>
            </w:pPr>
            <w:proofErr w:type="gramStart"/>
            <w:r w:rsidRPr="59DA2609">
              <w:rPr>
                <w:rFonts w:ascii="Times New Roman" w:hAnsi="Times New Roman"/>
              </w:rPr>
              <w:t>Developer</w:t>
            </w:r>
            <w:proofErr w:type="gramEnd"/>
            <w:r w:rsidR="6E90272D" w:rsidRPr="59DA2609">
              <w:rPr>
                <w:rFonts w:ascii="Times New Roman" w:hAnsi="Times New Roman"/>
              </w:rPr>
              <w:t xml:space="preserve"> will be solely responsible for </w:t>
            </w:r>
            <w:proofErr w:type="gramStart"/>
            <w:r w:rsidR="6E90272D" w:rsidRPr="59DA2609">
              <w:rPr>
                <w:rFonts w:ascii="Times New Roman" w:hAnsi="Times New Roman"/>
              </w:rPr>
              <w:t>any and all</w:t>
            </w:r>
            <w:proofErr w:type="gramEnd"/>
            <w:r w:rsidR="6E90272D" w:rsidRPr="59DA2609">
              <w:rPr>
                <w:rFonts w:ascii="Times New Roman" w:hAnsi="Times New Roman"/>
              </w:rPr>
              <w:t xml:space="preserve"> transfer taxes</w:t>
            </w:r>
            <w:r w:rsidR="6391CC8C" w:rsidRPr="59DA2609">
              <w:rPr>
                <w:rFonts w:ascii="Times New Roman" w:hAnsi="Times New Roman"/>
              </w:rPr>
              <w:t xml:space="preserve"> calculated as if the RFP Site were owned by a private entity rather than by the City</w:t>
            </w:r>
            <w:r w:rsidR="00B373E0">
              <w:rPr>
                <w:rFonts w:ascii="Times New Roman" w:hAnsi="Times New Roman"/>
              </w:rPr>
              <w:t>.</w:t>
            </w:r>
          </w:p>
        </w:tc>
      </w:tr>
      <w:tr w:rsidR="00250A06" w:rsidRPr="005E4C28" w14:paraId="393C76FE" w14:textId="77777777" w:rsidTr="4D9F0F2D">
        <w:trPr>
          <w:trHeight w:val="432"/>
        </w:trPr>
        <w:tc>
          <w:tcPr>
            <w:tcW w:w="3145" w:type="dxa"/>
          </w:tcPr>
          <w:p w14:paraId="4ED29A1B" w14:textId="6F5041EE" w:rsidR="00250A06" w:rsidRPr="00DD2E1A" w:rsidRDefault="001D06BC" w:rsidP="00250A06">
            <w:pPr>
              <w:pStyle w:val="ListParagraph"/>
              <w:numPr>
                <w:ilvl w:val="0"/>
                <w:numId w:val="9"/>
              </w:numPr>
              <w:ind w:left="330"/>
              <w:rPr>
                <w:rFonts w:ascii="Times New Roman" w:hAnsi="Times New Roman"/>
                <w:b/>
                <w:szCs w:val="24"/>
              </w:rPr>
            </w:pPr>
            <w:r w:rsidRPr="00DD2E1A">
              <w:rPr>
                <w:rFonts w:ascii="Times New Roman" w:hAnsi="Times New Roman"/>
                <w:b/>
                <w:bCs/>
                <w:szCs w:val="24"/>
              </w:rPr>
              <w:t xml:space="preserve">Outside Counsel </w:t>
            </w:r>
          </w:p>
        </w:tc>
        <w:tc>
          <w:tcPr>
            <w:tcW w:w="6205" w:type="dxa"/>
          </w:tcPr>
          <w:p w14:paraId="006EE464" w14:textId="2EA51A28" w:rsidR="00250A06" w:rsidRPr="00DD2E1A" w:rsidRDefault="000765F6" w:rsidP="00250A06">
            <w:pPr>
              <w:rPr>
                <w:rFonts w:ascii="Times New Roman" w:hAnsi="Times New Roman"/>
              </w:rPr>
            </w:pPr>
            <w:proofErr w:type="gramStart"/>
            <w:r w:rsidRPr="00DD2E1A">
              <w:rPr>
                <w:rFonts w:ascii="Times New Roman" w:hAnsi="Times New Roman"/>
              </w:rPr>
              <w:t>In the event that</w:t>
            </w:r>
            <w:proofErr w:type="gramEnd"/>
            <w:r w:rsidRPr="00DD2E1A">
              <w:rPr>
                <w:rFonts w:ascii="Times New Roman" w:hAnsi="Times New Roman"/>
              </w:rPr>
              <w:t xml:space="preserve"> </w:t>
            </w:r>
            <w:r w:rsidR="00E17A56" w:rsidRPr="00DD2E1A">
              <w:rPr>
                <w:rFonts w:ascii="Times New Roman" w:hAnsi="Times New Roman"/>
              </w:rPr>
              <w:t xml:space="preserve">a condominium structure </w:t>
            </w:r>
            <w:r w:rsidR="004E4673" w:rsidRPr="00DD2E1A">
              <w:rPr>
                <w:rFonts w:ascii="Times New Roman" w:hAnsi="Times New Roman"/>
              </w:rPr>
              <w:t xml:space="preserve">is created as part of the Project, Developer will be required to pay for </w:t>
            </w:r>
            <w:r w:rsidR="001B75FA" w:rsidRPr="00DD2E1A">
              <w:rPr>
                <w:rFonts w:ascii="Times New Roman" w:hAnsi="Times New Roman"/>
              </w:rPr>
              <w:t xml:space="preserve">NYCEDC’s </w:t>
            </w:r>
            <w:r w:rsidR="075F10D2" w:rsidRPr="00DD2E1A">
              <w:rPr>
                <w:rFonts w:ascii="Times New Roman" w:hAnsi="Times New Roman"/>
              </w:rPr>
              <w:t xml:space="preserve">and the City’s </w:t>
            </w:r>
            <w:r w:rsidR="20CA0474" w:rsidRPr="00DD2E1A">
              <w:rPr>
                <w:rFonts w:ascii="Times New Roman" w:hAnsi="Times New Roman"/>
              </w:rPr>
              <w:t>condo</w:t>
            </w:r>
            <w:r w:rsidR="324A3B9D" w:rsidRPr="2CEA269D">
              <w:rPr>
                <w:rFonts w:ascii="Times New Roman" w:hAnsi="Times New Roman"/>
              </w:rPr>
              <w:t>minium</w:t>
            </w:r>
            <w:r w:rsidR="001B75FA" w:rsidRPr="00DD2E1A">
              <w:rPr>
                <w:rFonts w:ascii="Times New Roman" w:hAnsi="Times New Roman"/>
              </w:rPr>
              <w:t xml:space="preserve"> counsel</w:t>
            </w:r>
            <w:r w:rsidR="00B373E0">
              <w:rPr>
                <w:rFonts w:ascii="Times New Roman" w:hAnsi="Times New Roman"/>
              </w:rPr>
              <w:t>.</w:t>
            </w:r>
          </w:p>
        </w:tc>
      </w:tr>
      <w:tr w:rsidR="00250A06" w:rsidRPr="009C2225" w14:paraId="6A8F4EC2" w14:textId="77777777" w:rsidTr="4D9F0F2D">
        <w:trPr>
          <w:trHeight w:val="300"/>
        </w:trPr>
        <w:tc>
          <w:tcPr>
            <w:tcW w:w="3145" w:type="dxa"/>
          </w:tcPr>
          <w:p w14:paraId="339FD011" w14:textId="43BA11F7" w:rsidR="00250A06" w:rsidRPr="009C2225" w:rsidRDefault="00250A06" w:rsidP="00250A06">
            <w:pPr>
              <w:pStyle w:val="ListParagraph"/>
              <w:numPr>
                <w:ilvl w:val="0"/>
                <w:numId w:val="9"/>
              </w:numPr>
              <w:ind w:left="330"/>
              <w:rPr>
                <w:rFonts w:ascii="Times New Roman" w:hAnsi="Times New Roman"/>
                <w:b/>
              </w:rPr>
            </w:pPr>
            <w:r w:rsidRPr="0A78AA02">
              <w:rPr>
                <w:rFonts w:ascii="Times New Roman" w:hAnsi="Times New Roman"/>
                <w:b/>
              </w:rPr>
              <w:t>Completion Bond / Guaranty</w:t>
            </w:r>
          </w:p>
        </w:tc>
        <w:tc>
          <w:tcPr>
            <w:tcW w:w="6205" w:type="dxa"/>
          </w:tcPr>
          <w:p w14:paraId="14FDE037" w14:textId="4B42FD74" w:rsidR="00250A06" w:rsidRPr="009C2225" w:rsidRDefault="30641459" w:rsidP="00250A06">
            <w:pPr>
              <w:rPr>
                <w:rFonts w:ascii="Times New Roman" w:hAnsi="Times New Roman"/>
              </w:rPr>
            </w:pPr>
            <w:r w:rsidRPr="059E4C62">
              <w:rPr>
                <w:rFonts w:ascii="Times New Roman" w:hAnsi="Times New Roman"/>
              </w:rPr>
              <w:t>A performance or completion bond or guaranty satisfactory to the City and NYCEDC, to secure the faithful performance and completion of the Project</w:t>
            </w:r>
            <w:r w:rsidR="7A863383" w:rsidRPr="059E4C62">
              <w:rPr>
                <w:rFonts w:ascii="Times New Roman" w:hAnsi="Times New Roman"/>
              </w:rPr>
              <w:t xml:space="preserve">, </w:t>
            </w:r>
            <w:r w:rsidR="09B5AB80" w:rsidRPr="059E4C62">
              <w:rPr>
                <w:rFonts w:ascii="Times New Roman" w:hAnsi="Times New Roman"/>
              </w:rPr>
              <w:t>shall be required</w:t>
            </w:r>
            <w:r w:rsidR="2F5D5272" w:rsidRPr="059E4C62">
              <w:rPr>
                <w:rFonts w:ascii="Times New Roman" w:hAnsi="Times New Roman"/>
              </w:rPr>
              <w:t>.</w:t>
            </w:r>
            <w:r w:rsidRPr="059E4C62">
              <w:rPr>
                <w:rFonts w:ascii="Times New Roman" w:hAnsi="Times New Roman"/>
              </w:rPr>
              <w:t xml:space="preserve"> Any completion or performance bond must be issued by a surety company licensed or authorized to do business in New York State for 100% of the aggregate costs and expenses. If prior to </w:t>
            </w:r>
            <w:r w:rsidR="00D71C3D">
              <w:rPr>
                <w:rFonts w:ascii="Times New Roman" w:hAnsi="Times New Roman"/>
              </w:rPr>
              <w:t>s</w:t>
            </w:r>
            <w:r w:rsidRPr="059E4C62">
              <w:rPr>
                <w:rFonts w:ascii="Times New Roman" w:hAnsi="Times New Roman"/>
              </w:rPr>
              <w:t xml:space="preserve">ubstantial </w:t>
            </w:r>
            <w:r w:rsidR="00D71C3D">
              <w:rPr>
                <w:rFonts w:ascii="Times New Roman" w:hAnsi="Times New Roman"/>
              </w:rPr>
              <w:t>c</w:t>
            </w:r>
            <w:r w:rsidRPr="059E4C62">
              <w:rPr>
                <w:rFonts w:ascii="Times New Roman" w:hAnsi="Times New Roman"/>
              </w:rPr>
              <w:t>ompletion</w:t>
            </w:r>
            <w:r w:rsidR="00BC063E">
              <w:rPr>
                <w:rFonts w:ascii="Times New Roman" w:hAnsi="Times New Roman"/>
              </w:rPr>
              <w:t xml:space="preserve"> as evidenced by receipt of a TCO</w:t>
            </w:r>
            <w:r w:rsidRPr="059E4C62">
              <w:rPr>
                <w:rFonts w:ascii="Times New Roman" w:hAnsi="Times New Roman"/>
              </w:rPr>
              <w:t xml:space="preserve">, the completion bond is cancelled or otherwise ceases to be in full force and effect, then, within </w:t>
            </w:r>
            <w:r w:rsidR="009E69A8">
              <w:rPr>
                <w:rFonts w:ascii="Times New Roman" w:hAnsi="Times New Roman"/>
              </w:rPr>
              <w:t>ten</w:t>
            </w:r>
            <w:r w:rsidR="009E69A8" w:rsidRPr="059E4C62">
              <w:rPr>
                <w:rFonts w:ascii="Times New Roman" w:hAnsi="Times New Roman"/>
              </w:rPr>
              <w:t xml:space="preserve"> </w:t>
            </w:r>
            <w:r w:rsidRPr="00636DA8">
              <w:rPr>
                <w:rFonts w:ascii="Times New Roman" w:hAnsi="Times New Roman"/>
              </w:rPr>
              <w:t>(</w:t>
            </w:r>
            <w:r w:rsidR="00FD32D7" w:rsidRPr="00636DA8">
              <w:rPr>
                <w:rFonts w:ascii="Times New Roman" w:hAnsi="Times New Roman"/>
              </w:rPr>
              <w:t>10</w:t>
            </w:r>
            <w:r w:rsidRPr="00636DA8">
              <w:rPr>
                <w:rFonts w:ascii="Times New Roman" w:hAnsi="Times New Roman"/>
              </w:rPr>
              <w:t>)</w:t>
            </w:r>
            <w:r w:rsidRPr="059E4C62">
              <w:rPr>
                <w:rFonts w:ascii="Times New Roman" w:hAnsi="Times New Roman"/>
              </w:rPr>
              <w:t xml:space="preserve"> days after notice of the foregoing, </w:t>
            </w:r>
            <w:r w:rsidR="150AEB31" w:rsidRPr="059E4C62">
              <w:rPr>
                <w:rFonts w:ascii="Times New Roman" w:hAnsi="Times New Roman"/>
              </w:rPr>
              <w:t>Developer</w:t>
            </w:r>
            <w:r w:rsidRPr="059E4C62">
              <w:rPr>
                <w:rFonts w:ascii="Times New Roman" w:hAnsi="Times New Roman"/>
              </w:rPr>
              <w:t xml:space="preserve"> shall provide a replacement bond acceptable to </w:t>
            </w:r>
            <w:r w:rsidR="4C509D29" w:rsidRPr="059E4C62">
              <w:rPr>
                <w:rFonts w:ascii="Times New Roman" w:hAnsi="Times New Roman"/>
              </w:rPr>
              <w:t xml:space="preserve">the City </w:t>
            </w:r>
            <w:r w:rsidRPr="059E4C62">
              <w:rPr>
                <w:rFonts w:ascii="Times New Roman" w:hAnsi="Times New Roman"/>
              </w:rPr>
              <w:t>in its sole discretion.</w:t>
            </w:r>
          </w:p>
        </w:tc>
      </w:tr>
      <w:tr w:rsidR="00250A06" w:rsidRPr="009C2225" w14:paraId="0B50F397" w14:textId="77777777" w:rsidTr="4D9F0F2D">
        <w:trPr>
          <w:trHeight w:val="300"/>
        </w:trPr>
        <w:tc>
          <w:tcPr>
            <w:tcW w:w="3145" w:type="dxa"/>
          </w:tcPr>
          <w:p w14:paraId="16CD4BD6" w14:textId="77777777" w:rsidR="00250A06" w:rsidRPr="009C2225" w:rsidRDefault="00250A06" w:rsidP="00250A06">
            <w:pPr>
              <w:pStyle w:val="ListParagraph"/>
              <w:numPr>
                <w:ilvl w:val="0"/>
                <w:numId w:val="9"/>
              </w:numPr>
              <w:ind w:left="330"/>
              <w:rPr>
                <w:rFonts w:ascii="Times New Roman" w:hAnsi="Times New Roman"/>
                <w:b/>
                <w:bCs/>
                <w:szCs w:val="24"/>
              </w:rPr>
            </w:pPr>
            <w:r w:rsidRPr="009C2225">
              <w:rPr>
                <w:rFonts w:ascii="Times New Roman" w:hAnsi="Times New Roman"/>
                <w:b/>
                <w:bCs/>
                <w:szCs w:val="24"/>
              </w:rPr>
              <w:t>Environmental Remediation and Indemnification</w:t>
            </w:r>
          </w:p>
        </w:tc>
        <w:tc>
          <w:tcPr>
            <w:tcW w:w="6205" w:type="dxa"/>
          </w:tcPr>
          <w:p w14:paraId="5CE2FEAC" w14:textId="61B97DE9" w:rsidR="00250A06" w:rsidRPr="009C2225" w:rsidRDefault="4280874E" w:rsidP="59DA2609">
            <w:pPr>
              <w:rPr>
                <w:rFonts w:ascii="Times New Roman" w:hAnsi="Times New Roman"/>
              </w:rPr>
            </w:pPr>
            <w:proofErr w:type="gramStart"/>
            <w:r w:rsidRPr="59DA2609">
              <w:rPr>
                <w:rFonts w:ascii="Times New Roman" w:hAnsi="Times New Roman"/>
              </w:rPr>
              <w:t>Developer</w:t>
            </w:r>
            <w:proofErr w:type="gramEnd"/>
            <w:r w:rsidR="6E90272D" w:rsidRPr="59DA2609">
              <w:rPr>
                <w:rFonts w:ascii="Times New Roman" w:hAnsi="Times New Roman"/>
              </w:rPr>
              <w:t xml:space="preserve"> is responsible for all costs associated with environmental remediation and shall indemnify </w:t>
            </w:r>
            <w:r w:rsidR="7171B7BF" w:rsidRPr="59DA2609">
              <w:rPr>
                <w:rFonts w:ascii="Times New Roman" w:hAnsi="Times New Roman"/>
              </w:rPr>
              <w:t xml:space="preserve">the </w:t>
            </w:r>
            <w:r w:rsidR="6E90272D" w:rsidRPr="59DA2609">
              <w:rPr>
                <w:rFonts w:ascii="Times New Roman" w:hAnsi="Times New Roman"/>
              </w:rPr>
              <w:t xml:space="preserve">City, </w:t>
            </w:r>
            <w:r w:rsidR="39909AD0" w:rsidRPr="59DA2609">
              <w:rPr>
                <w:rFonts w:ascii="Times New Roman" w:hAnsi="Times New Roman"/>
              </w:rPr>
              <w:t>NYCEDC</w:t>
            </w:r>
            <w:r w:rsidR="6E90272D" w:rsidRPr="59DA2609">
              <w:rPr>
                <w:rFonts w:ascii="Times New Roman" w:hAnsi="Times New Roman"/>
              </w:rPr>
              <w:t xml:space="preserve">, </w:t>
            </w:r>
            <w:r w:rsidR="1BD8DF9B" w:rsidRPr="59DA2609">
              <w:rPr>
                <w:rFonts w:ascii="Times New Roman" w:hAnsi="Times New Roman"/>
              </w:rPr>
              <w:t xml:space="preserve">and </w:t>
            </w:r>
            <w:r w:rsidR="6E90272D" w:rsidRPr="59DA2609">
              <w:rPr>
                <w:rFonts w:ascii="Times New Roman" w:hAnsi="Times New Roman"/>
              </w:rPr>
              <w:t xml:space="preserve">NYCLDC from any liability relating to environmental conditions.  </w:t>
            </w:r>
          </w:p>
        </w:tc>
      </w:tr>
      <w:tr w:rsidR="00250A06" w:rsidRPr="009C2225" w14:paraId="44DF071C" w14:textId="77777777" w:rsidTr="4D9F0F2D">
        <w:trPr>
          <w:trHeight w:val="300"/>
        </w:trPr>
        <w:tc>
          <w:tcPr>
            <w:tcW w:w="3145" w:type="dxa"/>
          </w:tcPr>
          <w:p w14:paraId="3B9D98EF" w14:textId="77777777" w:rsidR="00250A06" w:rsidRPr="009C2225" w:rsidRDefault="00250A06" w:rsidP="00250A06">
            <w:pPr>
              <w:pStyle w:val="ListParagraph"/>
              <w:numPr>
                <w:ilvl w:val="0"/>
                <w:numId w:val="9"/>
              </w:numPr>
              <w:ind w:left="330"/>
              <w:rPr>
                <w:rFonts w:ascii="Times New Roman" w:hAnsi="Times New Roman"/>
                <w:b/>
                <w:bCs/>
                <w:szCs w:val="24"/>
              </w:rPr>
            </w:pPr>
            <w:r w:rsidRPr="009C2225">
              <w:rPr>
                <w:rFonts w:ascii="Times New Roman" w:hAnsi="Times New Roman"/>
                <w:b/>
                <w:bCs/>
                <w:szCs w:val="24"/>
              </w:rPr>
              <w:t xml:space="preserve">M/WBE Participation </w:t>
            </w:r>
          </w:p>
        </w:tc>
        <w:tc>
          <w:tcPr>
            <w:tcW w:w="6205" w:type="dxa"/>
          </w:tcPr>
          <w:p w14:paraId="2800E1B1" w14:textId="13521298" w:rsidR="00250A06" w:rsidRPr="009C2225" w:rsidRDefault="4280874E" w:rsidP="59DA2609">
            <w:pPr>
              <w:rPr>
                <w:rFonts w:ascii="Times New Roman" w:hAnsi="Times New Roman"/>
              </w:rPr>
            </w:pPr>
            <w:r w:rsidRPr="59DA2609">
              <w:rPr>
                <w:rFonts w:ascii="Times New Roman" w:hAnsi="Times New Roman"/>
              </w:rPr>
              <w:t>Developer</w:t>
            </w:r>
            <w:r w:rsidR="6E90272D" w:rsidRPr="59DA2609">
              <w:rPr>
                <w:rFonts w:ascii="Times New Roman" w:hAnsi="Times New Roman"/>
              </w:rPr>
              <w:t xml:space="preserve"> shall make good faith efforts to ensure</w:t>
            </w:r>
            <w:r w:rsidR="50315BDF" w:rsidRPr="59DA2609">
              <w:rPr>
                <w:rFonts w:ascii="Times New Roman" w:hAnsi="Times New Roman"/>
              </w:rPr>
              <w:t xml:space="preserve"> that</w:t>
            </w:r>
            <w:r w:rsidR="6E90272D" w:rsidRPr="59DA2609">
              <w:rPr>
                <w:rFonts w:ascii="Times New Roman" w:hAnsi="Times New Roman"/>
              </w:rPr>
              <w:t xml:space="preserve"> participation of minority- and women-owned businesses (“</w:t>
            </w:r>
            <w:r w:rsidR="6E90272D" w:rsidRPr="59DA2609">
              <w:rPr>
                <w:rFonts w:ascii="Times New Roman" w:hAnsi="Times New Roman"/>
                <w:u w:val="single"/>
              </w:rPr>
              <w:t>MWBEs</w:t>
            </w:r>
            <w:r w:rsidR="6E90272D" w:rsidRPr="59DA2609">
              <w:rPr>
                <w:rFonts w:ascii="Times New Roman" w:hAnsi="Times New Roman"/>
              </w:rPr>
              <w:t xml:space="preserve">”) meets or exceeds its utilization goal of </w:t>
            </w:r>
            <w:r w:rsidR="6E90272D" w:rsidRPr="00717377">
              <w:rPr>
                <w:rFonts w:ascii="Times New Roman" w:hAnsi="Times New Roman"/>
              </w:rPr>
              <w:t>25%</w:t>
            </w:r>
            <w:r w:rsidR="6E90272D" w:rsidRPr="59DA2609">
              <w:rPr>
                <w:rFonts w:ascii="Times New Roman" w:hAnsi="Times New Roman"/>
              </w:rPr>
              <w:t xml:space="preserve"> of hard and soft costs</w:t>
            </w:r>
            <w:r w:rsidR="00312906">
              <w:rPr>
                <w:rFonts w:ascii="Times New Roman" w:hAnsi="Times New Roman"/>
              </w:rPr>
              <w:t xml:space="preserve"> of the design and construction of the Project</w:t>
            </w:r>
            <w:r w:rsidR="6E90272D" w:rsidRPr="59DA2609">
              <w:rPr>
                <w:rFonts w:ascii="Times New Roman" w:hAnsi="Times New Roman"/>
              </w:rPr>
              <w:t xml:space="preserve">.  </w:t>
            </w:r>
            <w:proofErr w:type="gramStart"/>
            <w:r w:rsidRPr="59DA2609">
              <w:rPr>
                <w:rFonts w:ascii="Times New Roman" w:hAnsi="Times New Roman"/>
              </w:rPr>
              <w:t>Developer</w:t>
            </w:r>
            <w:proofErr w:type="gramEnd"/>
            <w:r w:rsidR="6E90272D" w:rsidRPr="59DA2609">
              <w:rPr>
                <w:rFonts w:ascii="Times New Roman" w:hAnsi="Times New Roman"/>
              </w:rPr>
              <w:t xml:space="preserve"> shall submit its MWBE participation plan to NYCEDC for review and approval at or before the Closing Date</w:t>
            </w:r>
            <w:r w:rsidR="00B373E0">
              <w:rPr>
                <w:rFonts w:ascii="Times New Roman" w:hAnsi="Times New Roman"/>
              </w:rPr>
              <w:t>.</w:t>
            </w:r>
          </w:p>
        </w:tc>
      </w:tr>
      <w:tr w:rsidR="00250A06" w:rsidRPr="009C2225" w14:paraId="2EC6C5B2" w14:textId="77777777" w:rsidTr="4D9F0F2D">
        <w:trPr>
          <w:trHeight w:val="300"/>
        </w:trPr>
        <w:tc>
          <w:tcPr>
            <w:tcW w:w="3145" w:type="dxa"/>
          </w:tcPr>
          <w:p w14:paraId="123205C5" w14:textId="2C72A1B3" w:rsidR="00250A06" w:rsidRPr="009C2225" w:rsidRDefault="00250A06" w:rsidP="00250A06">
            <w:pPr>
              <w:pStyle w:val="ListParagraph"/>
              <w:numPr>
                <w:ilvl w:val="0"/>
                <w:numId w:val="9"/>
              </w:numPr>
              <w:ind w:left="330"/>
              <w:rPr>
                <w:rFonts w:ascii="Times New Roman" w:hAnsi="Times New Roman"/>
                <w:b/>
                <w:bCs/>
                <w:szCs w:val="24"/>
              </w:rPr>
            </w:pPr>
            <w:r w:rsidRPr="009C2225">
              <w:rPr>
                <w:rFonts w:ascii="Times New Roman" w:hAnsi="Times New Roman"/>
                <w:b/>
                <w:bCs/>
                <w:szCs w:val="24"/>
              </w:rPr>
              <w:t>Indemnification</w:t>
            </w:r>
          </w:p>
        </w:tc>
        <w:tc>
          <w:tcPr>
            <w:tcW w:w="6205" w:type="dxa"/>
          </w:tcPr>
          <w:p w14:paraId="24140313" w14:textId="4344A93C" w:rsidR="00250A06" w:rsidRPr="009C2225" w:rsidRDefault="150AEB31" w:rsidP="00250A06">
            <w:pPr>
              <w:rPr>
                <w:rFonts w:ascii="Times New Roman" w:hAnsi="Times New Roman"/>
              </w:rPr>
            </w:pPr>
            <w:r w:rsidRPr="4D9F0F2D">
              <w:rPr>
                <w:rFonts w:ascii="Times New Roman" w:hAnsi="Times New Roman"/>
              </w:rPr>
              <w:t>Developer</w:t>
            </w:r>
            <w:r w:rsidR="30641459" w:rsidRPr="4D9F0F2D">
              <w:rPr>
                <w:rFonts w:ascii="Times New Roman" w:hAnsi="Times New Roman"/>
              </w:rPr>
              <w:t xml:space="preserve"> shall forever defend, indemnify, and hold harmless the City,</w:t>
            </w:r>
            <w:r w:rsidR="31ACA612" w:rsidRPr="4D9F0F2D">
              <w:rPr>
                <w:rFonts w:ascii="Times New Roman" w:hAnsi="Times New Roman"/>
              </w:rPr>
              <w:t xml:space="preserve"> NYCLDC,</w:t>
            </w:r>
            <w:r w:rsidR="30641459" w:rsidRPr="4D9F0F2D">
              <w:rPr>
                <w:rFonts w:ascii="Times New Roman" w:hAnsi="Times New Roman"/>
              </w:rPr>
              <w:t xml:space="preserve"> NYCEDC, and their respective officials, directors, members, principals, servants, officers, agents, representatives and employees from and against any and all obligations, liabilities, claims, demands, penalties, fines, settlements, damages, costs, expenses and judgments of whatever kind or nature, known or unknown, contingent or otherwise arising from the </w:t>
            </w:r>
            <w:r w:rsidR="0048314A">
              <w:rPr>
                <w:rFonts w:ascii="Times New Roman" w:hAnsi="Times New Roman"/>
              </w:rPr>
              <w:t>Transaction Documents</w:t>
            </w:r>
            <w:r w:rsidR="686EFE0B" w:rsidRPr="4D9F0F2D">
              <w:rPr>
                <w:rFonts w:ascii="Times New Roman" w:hAnsi="Times New Roman"/>
              </w:rPr>
              <w:t xml:space="preserve">, the </w:t>
            </w:r>
            <w:r w:rsidR="3D5DF7C2" w:rsidRPr="4D9F0F2D">
              <w:rPr>
                <w:rFonts w:ascii="Times New Roman" w:hAnsi="Times New Roman"/>
              </w:rPr>
              <w:t>P</w:t>
            </w:r>
            <w:r w:rsidR="686EFE0B" w:rsidRPr="4D9F0F2D">
              <w:rPr>
                <w:rFonts w:ascii="Times New Roman" w:hAnsi="Times New Roman"/>
              </w:rPr>
              <w:t xml:space="preserve">arking </w:t>
            </w:r>
            <w:r w:rsidR="77432265" w:rsidRPr="4D9F0F2D">
              <w:rPr>
                <w:rFonts w:ascii="Times New Roman" w:hAnsi="Times New Roman"/>
              </w:rPr>
              <w:t>A</w:t>
            </w:r>
            <w:r w:rsidR="686EFE0B" w:rsidRPr="4D9F0F2D">
              <w:rPr>
                <w:rFonts w:ascii="Times New Roman" w:hAnsi="Times New Roman"/>
              </w:rPr>
              <w:t xml:space="preserve">greement </w:t>
            </w:r>
            <w:r w:rsidR="3458ED0E" w:rsidRPr="4D9F0F2D">
              <w:rPr>
                <w:rFonts w:ascii="Times New Roman" w:hAnsi="Times New Roman"/>
              </w:rPr>
              <w:t>(</w:t>
            </w:r>
            <w:r w:rsidR="686EFE0B" w:rsidRPr="4D9F0F2D">
              <w:rPr>
                <w:rFonts w:ascii="Times New Roman" w:hAnsi="Times New Roman"/>
              </w:rPr>
              <w:t>de</w:t>
            </w:r>
            <w:r w:rsidR="26E32A5E" w:rsidRPr="4D9F0F2D">
              <w:rPr>
                <w:rFonts w:ascii="Times New Roman" w:hAnsi="Times New Roman"/>
              </w:rPr>
              <w:t>fined</w:t>
            </w:r>
            <w:r w:rsidR="686EFE0B" w:rsidRPr="4D9F0F2D">
              <w:rPr>
                <w:rFonts w:ascii="Times New Roman" w:hAnsi="Times New Roman"/>
              </w:rPr>
              <w:t xml:space="preserve"> in the Parking Term Sheet</w:t>
            </w:r>
            <w:r w:rsidR="3111BEBB" w:rsidRPr="4D9F0F2D">
              <w:rPr>
                <w:rFonts w:ascii="Times New Roman" w:hAnsi="Times New Roman"/>
              </w:rPr>
              <w:t>)</w:t>
            </w:r>
            <w:r w:rsidR="686EFE0B" w:rsidRPr="4D9F0F2D">
              <w:rPr>
                <w:rFonts w:ascii="Times New Roman" w:hAnsi="Times New Roman"/>
              </w:rPr>
              <w:t>,</w:t>
            </w:r>
            <w:r w:rsidR="30641459" w:rsidRPr="4D9F0F2D">
              <w:rPr>
                <w:rFonts w:ascii="Times New Roman" w:hAnsi="Times New Roman"/>
              </w:rPr>
              <w:t xml:space="preserve"> and/or the purchase</w:t>
            </w:r>
            <w:r w:rsidR="00F80572">
              <w:rPr>
                <w:rFonts w:ascii="Times New Roman" w:hAnsi="Times New Roman"/>
              </w:rPr>
              <w:t xml:space="preserve"> and</w:t>
            </w:r>
            <w:r w:rsidR="006F2BD5">
              <w:rPr>
                <w:rFonts w:ascii="Times New Roman" w:hAnsi="Times New Roman"/>
              </w:rPr>
              <w:t>/or lease</w:t>
            </w:r>
            <w:r w:rsidR="30641459" w:rsidRPr="4D9F0F2D">
              <w:rPr>
                <w:rFonts w:ascii="Times New Roman" w:hAnsi="Times New Roman"/>
              </w:rPr>
              <w:t xml:space="preserve"> and/or the use and/or ownership of the </w:t>
            </w:r>
            <w:r w:rsidR="3AC5AA5A" w:rsidRPr="4D9F0F2D">
              <w:rPr>
                <w:rFonts w:ascii="Times New Roman" w:hAnsi="Times New Roman"/>
              </w:rPr>
              <w:t xml:space="preserve">RFP </w:t>
            </w:r>
            <w:r w:rsidR="30641459" w:rsidRPr="4D9F0F2D">
              <w:rPr>
                <w:rFonts w:ascii="Times New Roman" w:hAnsi="Times New Roman"/>
              </w:rPr>
              <w:t>Site, including, without limitation</w:t>
            </w:r>
            <w:r w:rsidR="009C07BA">
              <w:rPr>
                <w:rFonts w:ascii="Times New Roman" w:hAnsi="Times New Roman"/>
              </w:rPr>
              <w:t>,</w:t>
            </w:r>
            <w:r w:rsidR="30641459" w:rsidRPr="4D9F0F2D">
              <w:rPr>
                <w:rFonts w:ascii="Times New Roman" w:hAnsi="Times New Roman"/>
              </w:rPr>
              <w:t xml:space="preserve"> personal or bodily injury (including death) of or to any person or persons, including, without limitation from or related to the presence, release</w:t>
            </w:r>
            <w:r w:rsidR="6BE65B3B" w:rsidRPr="4D9F0F2D">
              <w:rPr>
                <w:rFonts w:ascii="Times New Roman" w:hAnsi="Times New Roman"/>
              </w:rPr>
              <w:t xml:space="preserve"> or threatened release</w:t>
            </w:r>
            <w:r w:rsidR="30641459" w:rsidRPr="4D9F0F2D">
              <w:rPr>
                <w:rFonts w:ascii="Times New Roman" w:hAnsi="Times New Roman"/>
              </w:rPr>
              <w:t xml:space="preserve">, storage, transportation </w:t>
            </w:r>
            <w:r w:rsidR="30641459" w:rsidRPr="4D9F0F2D">
              <w:rPr>
                <w:rFonts w:ascii="Times New Roman" w:hAnsi="Times New Roman"/>
              </w:rPr>
              <w:lastRenderedPageBreak/>
              <w:t>or disposal of hazardous materials, or any damage to property of any nature or any and all environmental liabilities</w:t>
            </w:r>
            <w:r w:rsidR="75BEFC59" w:rsidRPr="4D9F0F2D">
              <w:rPr>
                <w:rFonts w:ascii="Times New Roman" w:hAnsi="Times New Roman"/>
              </w:rPr>
              <w:t xml:space="preserve"> and </w:t>
            </w:r>
            <w:r w:rsidR="3B50FB65" w:rsidRPr="4D9F0F2D">
              <w:rPr>
                <w:rFonts w:ascii="Times New Roman" w:hAnsi="Times New Roman"/>
              </w:rPr>
              <w:t xml:space="preserve">any claim the Stadium Tenant (defined in the Parking Term Sheet) </w:t>
            </w:r>
            <w:r w:rsidR="00E54EBB">
              <w:rPr>
                <w:rFonts w:ascii="Times New Roman" w:hAnsi="Times New Roman"/>
              </w:rPr>
              <w:t xml:space="preserve">may </w:t>
            </w:r>
            <w:r w:rsidR="3B50FB65" w:rsidRPr="4D9F0F2D">
              <w:rPr>
                <w:rFonts w:ascii="Times New Roman" w:hAnsi="Times New Roman"/>
              </w:rPr>
              <w:t xml:space="preserve">bring related to Developer’s breach of the </w:t>
            </w:r>
            <w:r w:rsidR="6D600EA5" w:rsidRPr="4D9F0F2D">
              <w:rPr>
                <w:rFonts w:ascii="Times New Roman" w:hAnsi="Times New Roman"/>
              </w:rPr>
              <w:t xml:space="preserve">terms of the </w:t>
            </w:r>
            <w:r w:rsidR="0E6AE3E5" w:rsidRPr="4D9F0F2D">
              <w:rPr>
                <w:rFonts w:ascii="Times New Roman" w:hAnsi="Times New Roman"/>
              </w:rPr>
              <w:t>P</w:t>
            </w:r>
            <w:r w:rsidR="3B50FB65" w:rsidRPr="4D9F0F2D">
              <w:rPr>
                <w:rFonts w:ascii="Times New Roman" w:hAnsi="Times New Roman"/>
              </w:rPr>
              <w:t xml:space="preserve">arking </w:t>
            </w:r>
            <w:r w:rsidR="2326859C" w:rsidRPr="4D9F0F2D">
              <w:rPr>
                <w:rFonts w:ascii="Times New Roman" w:hAnsi="Times New Roman"/>
              </w:rPr>
              <w:t>A</w:t>
            </w:r>
            <w:r w:rsidR="3B50FB65" w:rsidRPr="4D9F0F2D">
              <w:rPr>
                <w:rFonts w:ascii="Times New Roman" w:hAnsi="Times New Roman"/>
              </w:rPr>
              <w:t>greement</w:t>
            </w:r>
            <w:r w:rsidR="77ED56F5" w:rsidRPr="4D9F0F2D">
              <w:rPr>
                <w:rFonts w:ascii="Times New Roman" w:hAnsi="Times New Roman"/>
              </w:rPr>
              <w:t xml:space="preserve">, including without limitation any claim </w:t>
            </w:r>
            <w:r w:rsidR="38F4F614" w:rsidRPr="4D9F0F2D">
              <w:rPr>
                <w:rFonts w:ascii="Times New Roman" w:hAnsi="Times New Roman"/>
              </w:rPr>
              <w:t xml:space="preserve">by the Stadium Tenant </w:t>
            </w:r>
            <w:r w:rsidR="77ED56F5" w:rsidRPr="4D9F0F2D">
              <w:rPr>
                <w:rFonts w:ascii="Times New Roman" w:hAnsi="Times New Roman"/>
              </w:rPr>
              <w:t xml:space="preserve">for reimbursement of </w:t>
            </w:r>
            <w:r w:rsidR="61F148BB" w:rsidRPr="4D9F0F2D">
              <w:rPr>
                <w:rFonts w:ascii="Times New Roman" w:hAnsi="Times New Roman"/>
              </w:rPr>
              <w:t xml:space="preserve">the cost of </w:t>
            </w:r>
            <w:r w:rsidR="00B81C2C">
              <w:rPr>
                <w:rFonts w:ascii="Times New Roman" w:hAnsi="Times New Roman"/>
              </w:rPr>
              <w:t>required</w:t>
            </w:r>
            <w:r w:rsidR="00B81C2C" w:rsidRPr="4D9F0F2D">
              <w:rPr>
                <w:rFonts w:ascii="Times New Roman" w:hAnsi="Times New Roman"/>
              </w:rPr>
              <w:t xml:space="preserve"> </w:t>
            </w:r>
            <w:r w:rsidR="61F148BB" w:rsidRPr="4D9F0F2D">
              <w:rPr>
                <w:rFonts w:ascii="Times New Roman" w:hAnsi="Times New Roman"/>
              </w:rPr>
              <w:t>replacement parking</w:t>
            </w:r>
            <w:r w:rsidR="30641459" w:rsidRPr="4D9F0F2D">
              <w:rPr>
                <w:rFonts w:ascii="Times New Roman" w:hAnsi="Times New Roman"/>
              </w:rPr>
              <w:t xml:space="preserve">.  </w:t>
            </w:r>
            <w:r w:rsidR="00181FB3">
              <w:rPr>
                <w:rFonts w:ascii="Times New Roman" w:hAnsi="Times New Roman"/>
              </w:rPr>
              <w:t>T</w:t>
            </w:r>
            <w:r w:rsidR="30641459" w:rsidRPr="4D9F0F2D">
              <w:rPr>
                <w:rFonts w:ascii="Times New Roman" w:hAnsi="Times New Roman"/>
              </w:rPr>
              <w:t>his section shall survive the closing.</w:t>
            </w:r>
            <w:r w:rsidR="69C6F2EC" w:rsidRPr="4D9F0F2D">
              <w:rPr>
                <w:rFonts w:ascii="Times New Roman" w:hAnsi="Times New Roman"/>
              </w:rPr>
              <w:t xml:space="preserve"> The City’s and NYCEDC’s standard </w:t>
            </w:r>
            <w:proofErr w:type="gramStart"/>
            <w:r w:rsidR="69C6F2EC" w:rsidRPr="4D9F0F2D">
              <w:rPr>
                <w:rFonts w:ascii="Times New Roman" w:hAnsi="Times New Roman"/>
              </w:rPr>
              <w:t>indemnification lan</w:t>
            </w:r>
            <w:r w:rsidR="347CA720" w:rsidRPr="4D9F0F2D">
              <w:rPr>
                <w:rFonts w:ascii="Times New Roman" w:hAnsi="Times New Roman"/>
              </w:rPr>
              <w:t>g</w:t>
            </w:r>
            <w:r w:rsidR="69C6F2EC" w:rsidRPr="4D9F0F2D">
              <w:rPr>
                <w:rFonts w:ascii="Times New Roman" w:hAnsi="Times New Roman"/>
              </w:rPr>
              <w:t>u</w:t>
            </w:r>
            <w:r w:rsidR="2624D3BB" w:rsidRPr="4D9F0F2D">
              <w:rPr>
                <w:rFonts w:ascii="Times New Roman" w:hAnsi="Times New Roman"/>
              </w:rPr>
              <w:t>a</w:t>
            </w:r>
            <w:r w:rsidR="69C6F2EC" w:rsidRPr="4D9F0F2D">
              <w:rPr>
                <w:rFonts w:ascii="Times New Roman" w:hAnsi="Times New Roman"/>
              </w:rPr>
              <w:t>ge</w:t>
            </w:r>
            <w:proofErr w:type="gramEnd"/>
            <w:r w:rsidR="69C6F2EC" w:rsidRPr="4D9F0F2D">
              <w:rPr>
                <w:rFonts w:ascii="Times New Roman" w:hAnsi="Times New Roman"/>
              </w:rPr>
              <w:t xml:space="preserve"> will be </w:t>
            </w:r>
            <w:r w:rsidR="00143207">
              <w:rPr>
                <w:rFonts w:ascii="Times New Roman" w:hAnsi="Times New Roman"/>
              </w:rPr>
              <w:t>included in the Transaction Documents</w:t>
            </w:r>
            <w:r w:rsidR="69C6F2EC" w:rsidRPr="4D9F0F2D">
              <w:rPr>
                <w:rFonts w:ascii="Times New Roman" w:hAnsi="Times New Roman"/>
              </w:rPr>
              <w:t xml:space="preserve">. </w:t>
            </w:r>
          </w:p>
        </w:tc>
      </w:tr>
      <w:tr w:rsidR="00250A06" w:rsidRPr="009C2225" w14:paraId="6BC92ADA" w14:textId="77777777" w:rsidTr="4D9F0F2D">
        <w:trPr>
          <w:trHeight w:val="300"/>
        </w:trPr>
        <w:tc>
          <w:tcPr>
            <w:tcW w:w="3145" w:type="dxa"/>
          </w:tcPr>
          <w:p w14:paraId="794104AD" w14:textId="1C6A8185" w:rsidR="00250A06" w:rsidRPr="009C2225" w:rsidRDefault="00250A06" w:rsidP="00250A06">
            <w:pPr>
              <w:pStyle w:val="ListParagraph"/>
              <w:numPr>
                <w:ilvl w:val="0"/>
                <w:numId w:val="9"/>
              </w:numPr>
              <w:ind w:left="330"/>
              <w:rPr>
                <w:rFonts w:ascii="Times New Roman" w:hAnsi="Times New Roman"/>
                <w:b/>
                <w:bCs/>
                <w:szCs w:val="24"/>
              </w:rPr>
            </w:pPr>
            <w:r w:rsidRPr="009C2225">
              <w:rPr>
                <w:rFonts w:ascii="Times New Roman" w:hAnsi="Times New Roman"/>
                <w:b/>
                <w:bCs/>
                <w:szCs w:val="24"/>
              </w:rPr>
              <w:lastRenderedPageBreak/>
              <w:t>General Terms</w:t>
            </w:r>
          </w:p>
        </w:tc>
        <w:tc>
          <w:tcPr>
            <w:tcW w:w="6205" w:type="dxa"/>
          </w:tcPr>
          <w:p w14:paraId="4E5D4913" w14:textId="46C1AE6D" w:rsidR="00250A06" w:rsidRPr="009C2225" w:rsidRDefault="6E90272D" w:rsidP="00250A06">
            <w:pPr>
              <w:rPr>
                <w:rFonts w:ascii="Times New Roman" w:hAnsi="Times New Roman"/>
              </w:rPr>
            </w:pPr>
            <w:r w:rsidRPr="59DA2609">
              <w:rPr>
                <w:rFonts w:ascii="Times New Roman" w:hAnsi="Times New Roman"/>
              </w:rPr>
              <w:t xml:space="preserve">In addition to the key business terms set forth above, </w:t>
            </w:r>
            <w:r w:rsidR="65AE86B2" w:rsidRPr="59DA2609">
              <w:rPr>
                <w:rFonts w:ascii="Times New Roman" w:hAnsi="Times New Roman"/>
              </w:rPr>
              <w:t>the Contract will include all provisions included in and</w:t>
            </w:r>
            <w:r w:rsidRPr="59DA2609">
              <w:rPr>
                <w:rFonts w:ascii="Times New Roman" w:hAnsi="Times New Roman"/>
              </w:rPr>
              <w:t xml:space="preserve"> conform to NYCEDC’s </w:t>
            </w:r>
            <w:r w:rsidR="1711B9FC" w:rsidRPr="59DA2609">
              <w:rPr>
                <w:rFonts w:ascii="Times New Roman" w:hAnsi="Times New Roman"/>
              </w:rPr>
              <w:t xml:space="preserve">form </w:t>
            </w:r>
            <w:r w:rsidRPr="59DA2609">
              <w:rPr>
                <w:rFonts w:ascii="Times New Roman" w:hAnsi="Times New Roman"/>
              </w:rPr>
              <w:t>Contract</w:t>
            </w:r>
            <w:r w:rsidR="5DB7C9EF" w:rsidRPr="59DA2609">
              <w:rPr>
                <w:rFonts w:ascii="Times New Roman" w:hAnsi="Times New Roman"/>
              </w:rPr>
              <w:t>.</w:t>
            </w:r>
          </w:p>
        </w:tc>
      </w:tr>
    </w:tbl>
    <w:p w14:paraId="5D69C268" w14:textId="1F36646C" w:rsidR="00C861B7" w:rsidRPr="009C2225" w:rsidRDefault="00C861B7" w:rsidP="00C861B7">
      <w:pPr>
        <w:rPr>
          <w:rFonts w:ascii="Times New Roman" w:hAnsi="Times New Roman"/>
        </w:rPr>
      </w:pPr>
    </w:p>
    <w:p w14:paraId="1069FD24" w14:textId="2A3A888F" w:rsidR="00C4776B" w:rsidRPr="009C2225" w:rsidRDefault="00DC4F34" w:rsidP="00C4776B">
      <w:pPr>
        <w:rPr>
          <w:rFonts w:ascii="Times New Roman" w:hAnsi="Times New Roman"/>
        </w:rPr>
      </w:pPr>
      <w:r w:rsidRPr="2CEA269D">
        <w:rPr>
          <w:rFonts w:ascii="Times New Roman" w:hAnsi="Times New Roman"/>
          <w:b/>
          <w:u w:val="single"/>
        </w:rPr>
        <w:t xml:space="preserve">Additional </w:t>
      </w:r>
      <w:r w:rsidR="00300DC6" w:rsidRPr="2CEA269D">
        <w:rPr>
          <w:rFonts w:ascii="Times New Roman" w:hAnsi="Times New Roman"/>
          <w:b/>
          <w:u w:val="single"/>
        </w:rPr>
        <w:t>Lease</w:t>
      </w:r>
      <w:r w:rsidR="00727CF1" w:rsidRPr="2CEA269D">
        <w:rPr>
          <w:rFonts w:ascii="Times New Roman" w:hAnsi="Times New Roman"/>
          <w:b/>
          <w:u w:val="single"/>
        </w:rPr>
        <w:t xml:space="preserve"> and PDA</w:t>
      </w:r>
      <w:r w:rsidR="00C4776B" w:rsidRPr="2CEA269D">
        <w:rPr>
          <w:rFonts w:ascii="Times New Roman" w:hAnsi="Times New Roman"/>
          <w:b/>
          <w:u w:val="single"/>
        </w:rPr>
        <w:t xml:space="preserve"> Terms</w:t>
      </w:r>
      <w:r w:rsidR="00C4776B" w:rsidRPr="2CEA269D">
        <w:rPr>
          <w:rFonts w:ascii="Times New Roman" w:hAnsi="Times New Roman"/>
          <w:b/>
        </w:rPr>
        <w:t xml:space="preserve">: </w:t>
      </w:r>
      <w:r w:rsidR="00300DC6" w:rsidRPr="2CEA269D">
        <w:rPr>
          <w:rFonts w:ascii="Times New Roman" w:hAnsi="Times New Roman"/>
        </w:rPr>
        <w:t>If the Transaction Documents include a Lease and a PDA, the</w:t>
      </w:r>
      <w:r w:rsidR="00727CF1" w:rsidRPr="2CEA269D">
        <w:rPr>
          <w:rFonts w:ascii="Times New Roman" w:hAnsi="Times New Roman"/>
        </w:rPr>
        <w:t xml:space="preserve"> terms will include</w:t>
      </w:r>
      <w:r w:rsidR="1FA3E85C" w:rsidRPr="2CEA269D">
        <w:rPr>
          <w:rFonts w:ascii="Times New Roman" w:hAnsi="Times New Roman"/>
        </w:rPr>
        <w:t>,</w:t>
      </w:r>
      <w:r w:rsidR="00727CF1" w:rsidRPr="2CEA269D">
        <w:rPr>
          <w:rFonts w:ascii="Times New Roman" w:hAnsi="Times New Roman"/>
        </w:rPr>
        <w:t xml:space="preserve"> </w:t>
      </w:r>
      <w:r w:rsidR="008668A5" w:rsidRPr="2CEA269D">
        <w:rPr>
          <w:rFonts w:ascii="Times New Roman" w:hAnsi="Times New Roman"/>
        </w:rPr>
        <w:t xml:space="preserve">but not be limited to, </w:t>
      </w:r>
      <w:r w:rsidR="00727CF1" w:rsidRPr="2CEA269D">
        <w:rPr>
          <w:rFonts w:ascii="Times New Roman" w:hAnsi="Times New Roman"/>
        </w:rPr>
        <w:t xml:space="preserve">the items below </w:t>
      </w:r>
      <w:r w:rsidR="00A037E1" w:rsidRPr="2CEA269D">
        <w:rPr>
          <w:rFonts w:ascii="Times New Roman" w:hAnsi="Times New Roman"/>
        </w:rPr>
        <w:t>in addition to those detailed above, as modified for a Lease or PDA</w:t>
      </w:r>
      <w:r w:rsidR="00C4776B" w:rsidRPr="2CEA269D">
        <w:rPr>
          <w:rFonts w:ascii="Times New Roman" w:hAnsi="Times New Roman"/>
        </w:rPr>
        <w:t>.</w:t>
      </w:r>
      <w:r w:rsidR="00F21114" w:rsidRPr="2CEA269D">
        <w:rPr>
          <w:rFonts w:ascii="Times New Roman" w:hAnsi="Times New Roman"/>
        </w:rPr>
        <w:t xml:space="preserve">  </w:t>
      </w:r>
    </w:p>
    <w:p w14:paraId="41598EB7" w14:textId="77777777" w:rsidR="00C861B7" w:rsidRDefault="00C861B7" w:rsidP="624B4E81">
      <w:pPr>
        <w:rPr>
          <w:rFonts w:ascii="Times New Roman" w:hAnsi="Times New Roman"/>
          <w:b/>
          <w:bCs/>
          <w:szCs w:val="24"/>
          <w:u w:val="single"/>
        </w:rPr>
      </w:pPr>
    </w:p>
    <w:p w14:paraId="75D8488C" w14:textId="77777777" w:rsidR="00820877" w:rsidRPr="00802115" w:rsidRDefault="00820877">
      <w:pPr>
        <w:rPr>
          <w:rFonts w:ascii="Times New Roman" w:hAnsi="Times New Roman"/>
          <w:szCs w:val="24"/>
        </w:rPr>
      </w:pPr>
    </w:p>
    <w:tbl>
      <w:tblPr>
        <w:tblStyle w:val="TableGrid"/>
        <w:tblW w:w="0" w:type="auto"/>
        <w:tblLook w:val="04A0" w:firstRow="1" w:lastRow="0" w:firstColumn="1" w:lastColumn="0" w:noHBand="0" w:noVBand="1"/>
      </w:tblPr>
      <w:tblGrid>
        <w:gridCol w:w="3055"/>
        <w:gridCol w:w="6295"/>
      </w:tblGrid>
      <w:tr w:rsidR="001C1308" w:rsidRPr="009C2225" w14:paraId="72FEF06C" w14:textId="77777777" w:rsidTr="059E4C62">
        <w:trPr>
          <w:trHeight w:val="432"/>
        </w:trPr>
        <w:tc>
          <w:tcPr>
            <w:tcW w:w="3055" w:type="dxa"/>
          </w:tcPr>
          <w:p w14:paraId="44685478" w14:textId="5069B5CA" w:rsidR="001C1308" w:rsidRPr="009C2225" w:rsidRDefault="00A037E1" w:rsidP="5BD5767F">
            <w:pPr>
              <w:pStyle w:val="ListParagraph"/>
              <w:numPr>
                <w:ilvl w:val="0"/>
                <w:numId w:val="5"/>
              </w:numPr>
              <w:ind w:left="330"/>
              <w:rPr>
                <w:rFonts w:ascii="Times New Roman" w:hAnsi="Times New Roman"/>
                <w:b/>
                <w:bCs/>
                <w:szCs w:val="24"/>
              </w:rPr>
            </w:pPr>
            <w:r>
              <w:rPr>
                <w:rFonts w:ascii="Times New Roman" w:hAnsi="Times New Roman"/>
                <w:b/>
                <w:bCs/>
                <w:szCs w:val="24"/>
              </w:rPr>
              <w:t>Landlord</w:t>
            </w:r>
            <w:r w:rsidR="004261A2">
              <w:rPr>
                <w:rFonts w:ascii="Times New Roman" w:hAnsi="Times New Roman"/>
                <w:b/>
                <w:bCs/>
                <w:szCs w:val="24"/>
              </w:rPr>
              <w:t>s</w:t>
            </w:r>
          </w:p>
        </w:tc>
        <w:tc>
          <w:tcPr>
            <w:tcW w:w="6295" w:type="dxa"/>
          </w:tcPr>
          <w:p w14:paraId="717D67AB" w14:textId="014FD417" w:rsidR="00F21114" w:rsidRPr="009C2225" w:rsidRDefault="00A037E1" w:rsidP="30EF42A6">
            <w:pPr>
              <w:rPr>
                <w:rFonts w:ascii="Times New Roman" w:hAnsi="Times New Roman"/>
              </w:rPr>
            </w:pPr>
            <w:r w:rsidRPr="0A78AA02">
              <w:rPr>
                <w:rFonts w:ascii="Times New Roman" w:hAnsi="Times New Roman"/>
              </w:rPr>
              <w:t>City</w:t>
            </w:r>
            <w:r w:rsidR="00E01132">
              <w:rPr>
                <w:rFonts w:ascii="Times New Roman" w:hAnsi="Times New Roman"/>
              </w:rPr>
              <w:t xml:space="preserve"> </w:t>
            </w:r>
            <w:r w:rsidR="0016408C">
              <w:rPr>
                <w:rFonts w:ascii="Times New Roman" w:hAnsi="Times New Roman"/>
              </w:rPr>
              <w:t xml:space="preserve">for Lot 100 </w:t>
            </w:r>
            <w:r w:rsidR="00E01132">
              <w:rPr>
                <w:rFonts w:ascii="Times New Roman" w:hAnsi="Times New Roman"/>
              </w:rPr>
              <w:t>and NYCEDC</w:t>
            </w:r>
            <w:r w:rsidR="0016408C">
              <w:rPr>
                <w:rFonts w:ascii="Times New Roman" w:hAnsi="Times New Roman"/>
              </w:rPr>
              <w:t xml:space="preserve"> for Lot 123A</w:t>
            </w:r>
            <w:r w:rsidR="00F21114">
              <w:rPr>
                <w:rFonts w:ascii="Times New Roman" w:hAnsi="Times New Roman"/>
              </w:rPr>
              <w:t xml:space="preserve"> </w:t>
            </w:r>
          </w:p>
        </w:tc>
      </w:tr>
      <w:tr w:rsidR="001C1308" w:rsidRPr="009C2225" w14:paraId="39245ECC" w14:textId="77777777" w:rsidTr="059E4C62">
        <w:trPr>
          <w:trHeight w:val="432"/>
        </w:trPr>
        <w:tc>
          <w:tcPr>
            <w:tcW w:w="3055" w:type="dxa"/>
          </w:tcPr>
          <w:p w14:paraId="544545A0" w14:textId="4B269FB4" w:rsidR="001C1308" w:rsidRPr="009C2225" w:rsidRDefault="00A037E1" w:rsidP="5BD5767F">
            <w:pPr>
              <w:pStyle w:val="ListParagraph"/>
              <w:numPr>
                <w:ilvl w:val="0"/>
                <w:numId w:val="5"/>
              </w:numPr>
              <w:ind w:left="330"/>
              <w:rPr>
                <w:rFonts w:ascii="Times New Roman" w:hAnsi="Times New Roman"/>
                <w:b/>
                <w:bCs/>
                <w:szCs w:val="24"/>
              </w:rPr>
            </w:pPr>
            <w:r>
              <w:rPr>
                <w:rFonts w:ascii="Times New Roman" w:hAnsi="Times New Roman"/>
                <w:b/>
                <w:bCs/>
                <w:szCs w:val="24"/>
              </w:rPr>
              <w:t>Tenant</w:t>
            </w:r>
          </w:p>
        </w:tc>
        <w:tc>
          <w:tcPr>
            <w:tcW w:w="6295" w:type="dxa"/>
          </w:tcPr>
          <w:p w14:paraId="0AF2E8A2" w14:textId="77777777" w:rsidR="00A037E1" w:rsidRDefault="00A037E1" w:rsidP="00A037E1">
            <w:pPr>
              <w:rPr>
                <w:rFonts w:ascii="Times New Roman" w:hAnsi="Times New Roman"/>
              </w:rPr>
            </w:pPr>
            <w:r w:rsidRPr="00DD2E1A">
              <w:rPr>
                <w:rFonts w:ascii="Times New Roman" w:hAnsi="Times New Roman"/>
                <w:highlight w:val="yellow"/>
              </w:rPr>
              <w:t>[Legal Name]</w:t>
            </w:r>
          </w:p>
          <w:p w14:paraId="23D33CEF" w14:textId="77777777" w:rsidR="00A037E1" w:rsidRDefault="00A037E1" w:rsidP="00A037E1">
            <w:pPr>
              <w:rPr>
                <w:rFonts w:ascii="Times New Roman" w:hAnsi="Times New Roman"/>
              </w:rPr>
            </w:pPr>
          </w:p>
          <w:p w14:paraId="79D56B7F" w14:textId="77777777" w:rsidR="00A037E1" w:rsidRDefault="00A037E1" w:rsidP="00A037E1">
            <w:pPr>
              <w:rPr>
                <w:rFonts w:ascii="Times New Roman" w:hAnsi="Times New Roman"/>
              </w:rPr>
            </w:pPr>
            <w:r>
              <w:rPr>
                <w:rFonts w:ascii="Times New Roman" w:hAnsi="Times New Roman"/>
              </w:rPr>
              <w:t>The Developer will consist of the following:</w:t>
            </w:r>
          </w:p>
          <w:p w14:paraId="0B89DCB4" w14:textId="77777777" w:rsidR="00A037E1" w:rsidRDefault="00A037E1" w:rsidP="00A037E1">
            <w:pPr>
              <w:rPr>
                <w:rFonts w:ascii="Times New Roman" w:hAnsi="Times New Roman"/>
              </w:rPr>
            </w:pPr>
          </w:p>
          <w:p w14:paraId="42E498B7" w14:textId="77777777" w:rsidR="00A037E1" w:rsidRPr="009811A3" w:rsidRDefault="00A037E1" w:rsidP="00A037E1">
            <w:pPr>
              <w:rPr>
                <w:rFonts w:ascii="Times New Roman" w:hAnsi="Times New Roman"/>
                <w:highlight w:val="yellow"/>
              </w:rPr>
            </w:pPr>
            <w:r w:rsidRPr="009811A3">
              <w:rPr>
                <w:rFonts w:ascii="Times New Roman" w:hAnsi="Times New Roman"/>
                <w:highlight w:val="yellow"/>
              </w:rPr>
              <w:t>[name of entity or individual, % equity owned]</w:t>
            </w:r>
          </w:p>
          <w:p w14:paraId="008CEB1D" w14:textId="6E882B41" w:rsidR="001C1308" w:rsidRPr="009C2225" w:rsidRDefault="00A037E1" w:rsidP="30EF42A6">
            <w:pPr>
              <w:rPr>
                <w:rFonts w:ascii="Times New Roman" w:hAnsi="Times New Roman"/>
                <w:szCs w:val="24"/>
              </w:rPr>
            </w:pPr>
            <w:r w:rsidRPr="009811A3">
              <w:rPr>
                <w:rFonts w:ascii="Times New Roman" w:hAnsi="Times New Roman"/>
                <w:highlight w:val="yellow"/>
              </w:rPr>
              <w:t>[name of entity or individual, % equity owned]</w:t>
            </w:r>
          </w:p>
        </w:tc>
      </w:tr>
      <w:tr w:rsidR="001C1308" w:rsidRPr="009C2225" w14:paraId="742C4175" w14:textId="77777777" w:rsidTr="059E4C62">
        <w:trPr>
          <w:trHeight w:val="432"/>
        </w:trPr>
        <w:tc>
          <w:tcPr>
            <w:tcW w:w="3055" w:type="dxa"/>
          </w:tcPr>
          <w:p w14:paraId="3A8E902A" w14:textId="4BC84ECF" w:rsidR="001C1308" w:rsidRPr="009C2225" w:rsidRDefault="00A037E1" w:rsidP="5BD5767F">
            <w:pPr>
              <w:pStyle w:val="ListParagraph"/>
              <w:numPr>
                <w:ilvl w:val="0"/>
                <w:numId w:val="5"/>
              </w:numPr>
              <w:ind w:left="330"/>
              <w:rPr>
                <w:rFonts w:ascii="Times New Roman" w:hAnsi="Times New Roman"/>
                <w:b/>
                <w:bCs/>
                <w:szCs w:val="24"/>
              </w:rPr>
            </w:pPr>
            <w:r>
              <w:rPr>
                <w:rFonts w:ascii="Times New Roman" w:hAnsi="Times New Roman"/>
                <w:b/>
                <w:bCs/>
                <w:szCs w:val="24"/>
              </w:rPr>
              <w:t xml:space="preserve">Lease Administrator </w:t>
            </w:r>
          </w:p>
        </w:tc>
        <w:tc>
          <w:tcPr>
            <w:tcW w:w="6295" w:type="dxa"/>
          </w:tcPr>
          <w:p w14:paraId="0A3D7E8B" w14:textId="0D3C736F" w:rsidR="001C1308" w:rsidRPr="009C2225" w:rsidRDefault="00A037E1" w:rsidP="30EF42A6">
            <w:pPr>
              <w:rPr>
                <w:rFonts w:ascii="Times New Roman" w:hAnsi="Times New Roman"/>
                <w:szCs w:val="24"/>
              </w:rPr>
            </w:pPr>
            <w:r>
              <w:rPr>
                <w:rFonts w:ascii="Times New Roman" w:hAnsi="Times New Roman"/>
                <w:szCs w:val="24"/>
              </w:rPr>
              <w:t xml:space="preserve">NYCEDC </w:t>
            </w:r>
          </w:p>
        </w:tc>
      </w:tr>
      <w:tr w:rsidR="00C40426" w:rsidRPr="009C2225" w14:paraId="3D68870B" w14:textId="77777777" w:rsidTr="059E4C62">
        <w:trPr>
          <w:trHeight w:val="432"/>
        </w:trPr>
        <w:tc>
          <w:tcPr>
            <w:tcW w:w="3055" w:type="dxa"/>
          </w:tcPr>
          <w:p w14:paraId="67356D89" w14:textId="6FBBF35F" w:rsidR="00C40426" w:rsidRPr="009C2225" w:rsidRDefault="00C40426" w:rsidP="5BD5767F">
            <w:pPr>
              <w:pStyle w:val="ListParagraph"/>
              <w:numPr>
                <w:ilvl w:val="0"/>
                <w:numId w:val="5"/>
              </w:numPr>
              <w:ind w:left="330"/>
              <w:rPr>
                <w:rFonts w:ascii="Times New Roman" w:hAnsi="Times New Roman"/>
                <w:b/>
                <w:bCs/>
                <w:szCs w:val="24"/>
              </w:rPr>
            </w:pPr>
            <w:r>
              <w:rPr>
                <w:rFonts w:ascii="Times New Roman" w:hAnsi="Times New Roman"/>
                <w:b/>
                <w:bCs/>
                <w:szCs w:val="24"/>
              </w:rPr>
              <w:t>Lease Term</w:t>
            </w:r>
          </w:p>
        </w:tc>
        <w:tc>
          <w:tcPr>
            <w:tcW w:w="6295" w:type="dxa"/>
          </w:tcPr>
          <w:p w14:paraId="07B81E21" w14:textId="6A3EC296" w:rsidR="00C40426" w:rsidRPr="009C2225" w:rsidDel="00346EAE" w:rsidRDefault="00C40426" w:rsidP="30EF42A6">
            <w:pPr>
              <w:rPr>
                <w:rFonts w:ascii="Times New Roman" w:hAnsi="Times New Roman"/>
                <w:szCs w:val="24"/>
              </w:rPr>
            </w:pPr>
            <w:r>
              <w:rPr>
                <w:rFonts w:ascii="Times New Roman" w:hAnsi="Times New Roman"/>
                <w:szCs w:val="24"/>
              </w:rPr>
              <w:t xml:space="preserve">99 Years </w:t>
            </w:r>
          </w:p>
        </w:tc>
      </w:tr>
      <w:tr w:rsidR="00576C8F" w:rsidRPr="009C2225" w14:paraId="5E26EFA2" w14:textId="77777777" w:rsidTr="059E4C62">
        <w:trPr>
          <w:trHeight w:val="432"/>
        </w:trPr>
        <w:tc>
          <w:tcPr>
            <w:tcW w:w="3055" w:type="dxa"/>
          </w:tcPr>
          <w:p w14:paraId="462074DD" w14:textId="62E384CA" w:rsidR="00576C8F" w:rsidRPr="009C2225" w:rsidRDefault="00576C8F" w:rsidP="008668A5">
            <w:pPr>
              <w:pStyle w:val="ListParagraph"/>
              <w:numPr>
                <w:ilvl w:val="0"/>
                <w:numId w:val="5"/>
              </w:numPr>
              <w:ind w:left="330"/>
              <w:rPr>
                <w:rFonts w:ascii="Times New Roman" w:hAnsi="Times New Roman"/>
                <w:b/>
                <w:bCs/>
                <w:szCs w:val="24"/>
              </w:rPr>
            </w:pPr>
            <w:r>
              <w:rPr>
                <w:rFonts w:ascii="Times New Roman" w:hAnsi="Times New Roman"/>
                <w:b/>
                <w:bCs/>
                <w:szCs w:val="24"/>
              </w:rPr>
              <w:t>PDA Security Deposit</w:t>
            </w:r>
          </w:p>
        </w:tc>
        <w:tc>
          <w:tcPr>
            <w:tcW w:w="6295" w:type="dxa"/>
          </w:tcPr>
          <w:p w14:paraId="66301873" w14:textId="5C63D437" w:rsidR="00576C8F" w:rsidRPr="009C2225" w:rsidRDefault="47C44645" w:rsidP="008668A5">
            <w:pPr>
              <w:rPr>
                <w:rFonts w:ascii="Times New Roman" w:hAnsi="Times New Roman"/>
              </w:rPr>
            </w:pPr>
            <w:r w:rsidRPr="59DA2609">
              <w:rPr>
                <w:rFonts w:ascii="Times New Roman" w:hAnsi="Times New Roman"/>
              </w:rPr>
              <w:t xml:space="preserve">Upon execution of the PDA, Developer shall make a $500,000 payment to NYCEDC as a one-time </w:t>
            </w:r>
            <w:r w:rsidR="7BAA6A08" w:rsidRPr="59DA2609">
              <w:rPr>
                <w:rFonts w:ascii="Times New Roman" w:hAnsi="Times New Roman"/>
              </w:rPr>
              <w:t xml:space="preserve">security </w:t>
            </w:r>
            <w:r w:rsidRPr="59DA2609">
              <w:rPr>
                <w:rFonts w:ascii="Times New Roman" w:hAnsi="Times New Roman"/>
              </w:rPr>
              <w:t>deposit (“</w:t>
            </w:r>
            <w:r w:rsidRPr="00FA0DED">
              <w:rPr>
                <w:rFonts w:ascii="Times New Roman" w:hAnsi="Times New Roman"/>
                <w:u w:val="single"/>
              </w:rPr>
              <w:t xml:space="preserve">PDA </w:t>
            </w:r>
            <w:r w:rsidR="19C49CA4" w:rsidRPr="00FA0DED">
              <w:rPr>
                <w:rFonts w:ascii="Times New Roman" w:hAnsi="Times New Roman"/>
                <w:u w:val="single"/>
              </w:rPr>
              <w:t xml:space="preserve">Security </w:t>
            </w:r>
            <w:r w:rsidRPr="00FA0DED">
              <w:rPr>
                <w:rFonts w:ascii="Times New Roman" w:hAnsi="Times New Roman"/>
                <w:u w:val="single"/>
              </w:rPr>
              <w:t>Deposit</w:t>
            </w:r>
            <w:r w:rsidRPr="59DA2609">
              <w:rPr>
                <w:rFonts w:ascii="Times New Roman" w:hAnsi="Times New Roman"/>
              </w:rPr>
              <w:t>”). NYCEDC will retain the PDA Security Deposit and upon Closing credit</w:t>
            </w:r>
            <w:r w:rsidR="003D7107">
              <w:rPr>
                <w:rFonts w:ascii="Times New Roman" w:hAnsi="Times New Roman"/>
              </w:rPr>
              <w:t xml:space="preserve"> the PDA Security Deposit</w:t>
            </w:r>
            <w:r w:rsidRPr="59DA2609">
              <w:rPr>
                <w:rFonts w:ascii="Times New Roman" w:hAnsi="Times New Roman"/>
              </w:rPr>
              <w:t xml:space="preserve"> against the </w:t>
            </w:r>
            <w:r w:rsidR="0CD00B2A" w:rsidRPr="59DA2609">
              <w:rPr>
                <w:rFonts w:ascii="Times New Roman" w:hAnsi="Times New Roman"/>
              </w:rPr>
              <w:t xml:space="preserve">Lease Security Deposit </w:t>
            </w:r>
            <w:r w:rsidRPr="59DA2609">
              <w:rPr>
                <w:rFonts w:ascii="Times New Roman" w:hAnsi="Times New Roman"/>
              </w:rPr>
              <w:t xml:space="preserve">or rent at the election of the Developer. </w:t>
            </w:r>
            <w:r w:rsidR="473C5E83" w:rsidRPr="59DA2609">
              <w:rPr>
                <w:rFonts w:ascii="Times New Roman" w:hAnsi="Times New Roman"/>
              </w:rPr>
              <w:t xml:space="preserve">  </w:t>
            </w:r>
          </w:p>
        </w:tc>
      </w:tr>
      <w:tr w:rsidR="008668A5" w:rsidRPr="009C2225" w14:paraId="69EE9EEB" w14:textId="77777777" w:rsidTr="059E4C62">
        <w:trPr>
          <w:trHeight w:val="432"/>
        </w:trPr>
        <w:tc>
          <w:tcPr>
            <w:tcW w:w="3055" w:type="dxa"/>
          </w:tcPr>
          <w:p w14:paraId="560333B8" w14:textId="78F03F97" w:rsidR="008668A5" w:rsidRPr="009C2225" w:rsidRDefault="008668A5" w:rsidP="008668A5">
            <w:pPr>
              <w:pStyle w:val="ListParagraph"/>
              <w:numPr>
                <w:ilvl w:val="0"/>
                <w:numId w:val="5"/>
              </w:numPr>
              <w:ind w:left="330"/>
              <w:rPr>
                <w:rFonts w:ascii="Times New Roman" w:hAnsi="Times New Roman"/>
                <w:b/>
                <w:bCs/>
                <w:szCs w:val="24"/>
              </w:rPr>
            </w:pPr>
            <w:r w:rsidRPr="009C2225">
              <w:rPr>
                <w:rFonts w:ascii="Times New Roman" w:hAnsi="Times New Roman"/>
                <w:b/>
                <w:bCs/>
                <w:szCs w:val="24"/>
              </w:rPr>
              <w:t xml:space="preserve">Lease </w:t>
            </w:r>
            <w:r w:rsidR="006A20D6">
              <w:rPr>
                <w:rFonts w:ascii="Times New Roman" w:hAnsi="Times New Roman"/>
                <w:b/>
                <w:bCs/>
                <w:szCs w:val="24"/>
              </w:rPr>
              <w:t>Base</w:t>
            </w:r>
            <w:r w:rsidR="006A20D6" w:rsidRPr="009C2225">
              <w:rPr>
                <w:rFonts w:ascii="Times New Roman" w:hAnsi="Times New Roman"/>
                <w:b/>
                <w:bCs/>
                <w:szCs w:val="24"/>
              </w:rPr>
              <w:t xml:space="preserve"> </w:t>
            </w:r>
            <w:r w:rsidRPr="009C2225">
              <w:rPr>
                <w:rFonts w:ascii="Times New Roman" w:hAnsi="Times New Roman"/>
                <w:b/>
                <w:bCs/>
                <w:szCs w:val="24"/>
              </w:rPr>
              <w:t>Rent</w:t>
            </w:r>
          </w:p>
        </w:tc>
        <w:tc>
          <w:tcPr>
            <w:tcW w:w="6295" w:type="dxa"/>
          </w:tcPr>
          <w:p w14:paraId="0A46BB11" w14:textId="77777777" w:rsidR="008668A5" w:rsidRPr="009C2225" w:rsidRDefault="008668A5" w:rsidP="008668A5">
            <w:pPr>
              <w:rPr>
                <w:rFonts w:ascii="Times New Roman" w:hAnsi="Times New Roman"/>
                <w:szCs w:val="24"/>
              </w:rPr>
            </w:pPr>
            <w:r w:rsidRPr="009C2225">
              <w:rPr>
                <w:rFonts w:ascii="Times New Roman" w:hAnsi="Times New Roman"/>
                <w:szCs w:val="24"/>
              </w:rPr>
              <w:t>Base Rent shall be [</w:t>
            </w:r>
            <w:r w:rsidRPr="009C2225">
              <w:rPr>
                <w:rFonts w:ascii="Times New Roman" w:hAnsi="Times New Roman"/>
                <w:szCs w:val="24"/>
                <w:highlight w:val="yellow"/>
              </w:rPr>
              <w:t>$XX</w:t>
            </w:r>
            <w:r w:rsidRPr="009C2225">
              <w:rPr>
                <w:rFonts w:ascii="Times New Roman" w:hAnsi="Times New Roman"/>
                <w:szCs w:val="24"/>
              </w:rPr>
              <w:t xml:space="preserve">]. </w:t>
            </w:r>
          </w:p>
          <w:p w14:paraId="568326A2" w14:textId="77777777" w:rsidR="008668A5" w:rsidRPr="009C2225" w:rsidRDefault="008668A5" w:rsidP="008668A5">
            <w:pPr>
              <w:rPr>
                <w:rFonts w:ascii="Times New Roman" w:hAnsi="Times New Roman"/>
                <w:szCs w:val="24"/>
              </w:rPr>
            </w:pPr>
          </w:p>
          <w:p w14:paraId="006DFC2F" w14:textId="33C48DA6" w:rsidR="008668A5" w:rsidRPr="009C2225" w:rsidRDefault="008668A5" w:rsidP="59DA2609">
            <w:pPr>
              <w:rPr>
                <w:rFonts w:ascii="Times New Roman" w:hAnsi="Times New Roman"/>
              </w:rPr>
            </w:pPr>
            <w:r w:rsidRPr="59DA2609">
              <w:rPr>
                <w:rFonts w:ascii="Times New Roman" w:hAnsi="Times New Roman"/>
              </w:rPr>
              <w:t xml:space="preserve">Base Rent shall be reset at the 35th, 50th and 75th lease years to reflect the fair market rental value of the </w:t>
            </w:r>
            <w:r w:rsidR="7E2EF9B8" w:rsidRPr="59DA2609">
              <w:rPr>
                <w:rFonts w:ascii="Times New Roman" w:hAnsi="Times New Roman"/>
              </w:rPr>
              <w:t xml:space="preserve">RFP </w:t>
            </w:r>
            <w:r w:rsidRPr="59DA2609">
              <w:rPr>
                <w:rFonts w:ascii="Times New Roman" w:hAnsi="Times New Roman"/>
              </w:rPr>
              <w:t xml:space="preserve">Site as determined by an independent appraisal, the expense of which will be covered by the </w:t>
            </w:r>
            <w:r w:rsidR="000F1CCF">
              <w:rPr>
                <w:rFonts w:ascii="Times New Roman" w:hAnsi="Times New Roman"/>
              </w:rPr>
              <w:t>Developer</w:t>
            </w:r>
            <w:r w:rsidRPr="59DA2609">
              <w:rPr>
                <w:rFonts w:ascii="Times New Roman" w:hAnsi="Times New Roman"/>
              </w:rPr>
              <w:t>.</w:t>
            </w:r>
          </w:p>
          <w:p w14:paraId="167036B2" w14:textId="77777777" w:rsidR="008668A5" w:rsidRPr="009C2225" w:rsidRDefault="008668A5" w:rsidP="008668A5">
            <w:pPr>
              <w:rPr>
                <w:rFonts w:ascii="Times New Roman" w:hAnsi="Times New Roman"/>
                <w:szCs w:val="24"/>
              </w:rPr>
            </w:pPr>
          </w:p>
          <w:p w14:paraId="69EF172A" w14:textId="77777777" w:rsidR="008668A5" w:rsidRPr="009C2225" w:rsidRDefault="008668A5" w:rsidP="008668A5">
            <w:pPr>
              <w:rPr>
                <w:rFonts w:ascii="Times New Roman" w:hAnsi="Times New Roman"/>
                <w:szCs w:val="24"/>
              </w:rPr>
            </w:pPr>
            <w:r w:rsidRPr="009C2225">
              <w:rPr>
                <w:rFonts w:ascii="Times New Roman" w:hAnsi="Times New Roman"/>
                <w:szCs w:val="24"/>
              </w:rPr>
              <w:t xml:space="preserve">Base Rent shall escalate by 3% annually. </w:t>
            </w:r>
          </w:p>
          <w:p w14:paraId="14589D0F" w14:textId="77777777" w:rsidR="008668A5" w:rsidRPr="009C2225" w:rsidRDefault="008668A5" w:rsidP="008668A5">
            <w:pPr>
              <w:rPr>
                <w:rFonts w:ascii="Times New Roman" w:hAnsi="Times New Roman"/>
                <w:szCs w:val="24"/>
              </w:rPr>
            </w:pPr>
          </w:p>
          <w:p w14:paraId="53E3EC57" w14:textId="535FE59B" w:rsidR="008668A5" w:rsidRPr="009C2225" w:rsidDel="00346EAE" w:rsidRDefault="008668A5" w:rsidP="008668A5">
            <w:pPr>
              <w:rPr>
                <w:rFonts w:ascii="Times New Roman" w:hAnsi="Times New Roman"/>
                <w:szCs w:val="24"/>
              </w:rPr>
            </w:pPr>
            <w:r w:rsidRPr="009C2225">
              <w:rPr>
                <w:rFonts w:ascii="Times New Roman" w:hAnsi="Times New Roman"/>
                <w:szCs w:val="24"/>
              </w:rPr>
              <w:t xml:space="preserve">Under no circumstances shall the Base Rent be less than </w:t>
            </w:r>
            <w:r w:rsidR="00EF4CA6">
              <w:rPr>
                <w:rFonts w:ascii="Times New Roman" w:hAnsi="Times New Roman"/>
                <w:szCs w:val="24"/>
              </w:rPr>
              <w:t>either (</w:t>
            </w:r>
            <w:proofErr w:type="spellStart"/>
            <w:r w:rsidR="00EF4CA6">
              <w:rPr>
                <w:rFonts w:ascii="Times New Roman" w:hAnsi="Times New Roman"/>
                <w:szCs w:val="24"/>
              </w:rPr>
              <w:t>i</w:t>
            </w:r>
            <w:proofErr w:type="spellEnd"/>
            <w:r w:rsidR="00EF4CA6">
              <w:rPr>
                <w:rFonts w:ascii="Times New Roman" w:hAnsi="Times New Roman"/>
                <w:szCs w:val="24"/>
              </w:rPr>
              <w:t xml:space="preserve">) the Base </w:t>
            </w:r>
            <w:r w:rsidR="000D1235">
              <w:rPr>
                <w:rFonts w:ascii="Times New Roman" w:hAnsi="Times New Roman"/>
                <w:szCs w:val="24"/>
              </w:rPr>
              <w:t xml:space="preserve">Rent in effect in the last year of the prior period </w:t>
            </w:r>
            <w:r w:rsidR="004B2CB3">
              <w:rPr>
                <w:rFonts w:ascii="Times New Roman" w:hAnsi="Times New Roman"/>
                <w:szCs w:val="24"/>
              </w:rPr>
              <w:t xml:space="preserve">or </w:t>
            </w:r>
            <w:r w:rsidR="004B2CB3">
              <w:rPr>
                <w:rFonts w:ascii="Times New Roman" w:hAnsi="Times New Roman"/>
                <w:szCs w:val="24"/>
              </w:rPr>
              <w:lastRenderedPageBreak/>
              <w:t xml:space="preserve">(ii) </w:t>
            </w:r>
            <w:r w:rsidRPr="009C2225">
              <w:rPr>
                <w:rFonts w:ascii="Times New Roman" w:hAnsi="Times New Roman"/>
                <w:szCs w:val="24"/>
              </w:rPr>
              <w:t>the cost for the Lease Administrator to administer the Lease.</w:t>
            </w:r>
          </w:p>
        </w:tc>
      </w:tr>
      <w:tr w:rsidR="008668A5" w:rsidRPr="009C2225" w14:paraId="5417E6ED" w14:textId="77777777" w:rsidTr="059E4C62">
        <w:trPr>
          <w:trHeight w:val="432"/>
        </w:trPr>
        <w:tc>
          <w:tcPr>
            <w:tcW w:w="3055" w:type="dxa"/>
          </w:tcPr>
          <w:p w14:paraId="07FFD208" w14:textId="3CAAEA6F" w:rsidR="008668A5" w:rsidRPr="009C2225" w:rsidRDefault="008668A5" w:rsidP="008668A5">
            <w:pPr>
              <w:pStyle w:val="ListParagraph"/>
              <w:numPr>
                <w:ilvl w:val="0"/>
                <w:numId w:val="5"/>
              </w:numPr>
              <w:ind w:left="330"/>
              <w:rPr>
                <w:rFonts w:ascii="Times New Roman" w:hAnsi="Times New Roman"/>
                <w:b/>
                <w:bCs/>
                <w:szCs w:val="24"/>
              </w:rPr>
            </w:pPr>
            <w:r w:rsidRPr="009C2225">
              <w:rPr>
                <w:rFonts w:ascii="Times New Roman" w:hAnsi="Times New Roman"/>
                <w:b/>
                <w:bCs/>
                <w:szCs w:val="24"/>
              </w:rPr>
              <w:lastRenderedPageBreak/>
              <w:t>Lease Security Deposit</w:t>
            </w:r>
          </w:p>
        </w:tc>
        <w:tc>
          <w:tcPr>
            <w:tcW w:w="6295" w:type="dxa"/>
          </w:tcPr>
          <w:p w14:paraId="7C29365F" w14:textId="3C1D4B53" w:rsidR="008668A5" w:rsidRPr="009C2225" w:rsidDel="00346EAE" w:rsidRDefault="008668A5" w:rsidP="008668A5">
            <w:pPr>
              <w:rPr>
                <w:rFonts w:ascii="Times New Roman" w:hAnsi="Times New Roman"/>
              </w:rPr>
            </w:pPr>
            <w:r w:rsidRPr="2CEA269D">
              <w:rPr>
                <w:rFonts w:ascii="Times New Roman" w:hAnsi="Times New Roman"/>
              </w:rPr>
              <w:t>Upon execution of the Lease</w:t>
            </w:r>
            <w:r w:rsidR="00060569" w:rsidRPr="2CEA269D">
              <w:rPr>
                <w:rFonts w:ascii="Times New Roman" w:hAnsi="Times New Roman"/>
              </w:rPr>
              <w:t>,</w:t>
            </w:r>
            <w:r w:rsidRPr="2CEA269D">
              <w:rPr>
                <w:rFonts w:ascii="Times New Roman" w:hAnsi="Times New Roman"/>
              </w:rPr>
              <w:t xml:space="preserve"> </w:t>
            </w:r>
            <w:r w:rsidR="000F1CCF">
              <w:rPr>
                <w:rFonts w:ascii="Times New Roman" w:hAnsi="Times New Roman"/>
              </w:rPr>
              <w:t>Developer</w:t>
            </w:r>
            <w:r w:rsidR="000F1CCF" w:rsidRPr="2CEA269D">
              <w:rPr>
                <w:rFonts w:ascii="Times New Roman" w:hAnsi="Times New Roman"/>
              </w:rPr>
              <w:t xml:space="preserve"> </w:t>
            </w:r>
            <w:r w:rsidRPr="2CEA269D">
              <w:rPr>
                <w:rFonts w:ascii="Times New Roman" w:hAnsi="Times New Roman"/>
              </w:rPr>
              <w:t>shall provide a security deposit which shall be equal to</w:t>
            </w:r>
            <w:r w:rsidR="00281D2B" w:rsidRPr="2CEA269D">
              <w:rPr>
                <w:rFonts w:ascii="Times New Roman" w:hAnsi="Times New Roman"/>
              </w:rPr>
              <w:t xml:space="preserve"> the first Lease year’s </w:t>
            </w:r>
            <w:r w:rsidR="001210B8">
              <w:rPr>
                <w:rFonts w:ascii="Times New Roman" w:hAnsi="Times New Roman"/>
              </w:rPr>
              <w:t>Base Rent</w:t>
            </w:r>
            <w:r w:rsidR="001210B8" w:rsidRPr="2CEA269D">
              <w:rPr>
                <w:rFonts w:ascii="Times New Roman" w:hAnsi="Times New Roman"/>
              </w:rPr>
              <w:t xml:space="preserve"> </w:t>
            </w:r>
            <w:r w:rsidR="00281D2B" w:rsidRPr="2CEA269D">
              <w:rPr>
                <w:rFonts w:ascii="Times New Roman" w:hAnsi="Times New Roman"/>
              </w:rPr>
              <w:t xml:space="preserve">and </w:t>
            </w:r>
            <w:r w:rsidR="00281D2B" w:rsidRPr="50E94177">
              <w:rPr>
                <w:rFonts w:ascii="Times New Roman" w:hAnsi="Times New Roman"/>
              </w:rPr>
              <w:t>PILOT</w:t>
            </w:r>
            <w:r w:rsidR="00565B89" w:rsidRPr="50E94177">
              <w:rPr>
                <w:rFonts w:ascii="Times New Roman" w:hAnsi="Times New Roman"/>
              </w:rPr>
              <w:t xml:space="preserve">. </w:t>
            </w:r>
            <w:r w:rsidR="00565B89" w:rsidRPr="2CEA269D">
              <w:rPr>
                <w:rFonts w:ascii="Times New Roman" w:hAnsi="Times New Roman"/>
              </w:rPr>
              <w:t xml:space="preserve">  </w:t>
            </w:r>
            <w:r w:rsidRPr="2CEA269D">
              <w:rPr>
                <w:rFonts w:ascii="Times New Roman" w:hAnsi="Times New Roman"/>
              </w:rPr>
              <w:t xml:space="preserve">At the start of each year of the Lease </w:t>
            </w:r>
            <w:r w:rsidR="002E7521">
              <w:rPr>
                <w:rFonts w:ascii="Times New Roman" w:hAnsi="Times New Roman"/>
              </w:rPr>
              <w:t>T</w:t>
            </w:r>
            <w:r w:rsidR="002E7521" w:rsidRPr="2CEA269D">
              <w:rPr>
                <w:rFonts w:ascii="Times New Roman" w:hAnsi="Times New Roman"/>
              </w:rPr>
              <w:t>erm</w:t>
            </w:r>
            <w:r w:rsidRPr="2CEA269D">
              <w:rPr>
                <w:rFonts w:ascii="Times New Roman" w:hAnsi="Times New Roman"/>
              </w:rPr>
              <w:t xml:space="preserve">, </w:t>
            </w:r>
            <w:r w:rsidR="000F1CCF">
              <w:rPr>
                <w:rFonts w:ascii="Times New Roman" w:hAnsi="Times New Roman"/>
              </w:rPr>
              <w:t>Developer</w:t>
            </w:r>
            <w:r w:rsidR="000F1CCF" w:rsidRPr="2CEA269D">
              <w:rPr>
                <w:rFonts w:ascii="Times New Roman" w:hAnsi="Times New Roman"/>
              </w:rPr>
              <w:t xml:space="preserve"> </w:t>
            </w:r>
            <w:r w:rsidRPr="2CEA269D">
              <w:rPr>
                <w:rFonts w:ascii="Times New Roman" w:hAnsi="Times New Roman"/>
              </w:rPr>
              <w:t>will supply the Lease Administrator with any</w:t>
            </w:r>
            <w:r w:rsidR="00D1357F" w:rsidRPr="2CEA269D">
              <w:rPr>
                <w:rFonts w:ascii="Times New Roman" w:hAnsi="Times New Roman"/>
              </w:rPr>
              <w:t xml:space="preserve"> amount needed to maintain </w:t>
            </w:r>
            <w:r w:rsidRPr="2CEA269D">
              <w:rPr>
                <w:rFonts w:ascii="Times New Roman" w:hAnsi="Times New Roman"/>
              </w:rPr>
              <w:t>the Lease Security Deposit</w:t>
            </w:r>
            <w:r w:rsidR="00093C7D" w:rsidRPr="2CEA269D">
              <w:rPr>
                <w:rFonts w:ascii="Times New Roman" w:hAnsi="Times New Roman"/>
              </w:rPr>
              <w:t xml:space="preserve"> </w:t>
            </w:r>
            <w:r w:rsidR="00D93109" w:rsidRPr="2CEA269D">
              <w:rPr>
                <w:rFonts w:ascii="Times New Roman" w:hAnsi="Times New Roman"/>
              </w:rPr>
              <w:t xml:space="preserve">in an amount equal to that year’s </w:t>
            </w:r>
            <w:r w:rsidR="001210B8">
              <w:rPr>
                <w:rFonts w:ascii="Times New Roman" w:hAnsi="Times New Roman"/>
              </w:rPr>
              <w:t>Base Rent</w:t>
            </w:r>
            <w:r w:rsidR="001210B8" w:rsidRPr="2CEA269D">
              <w:rPr>
                <w:rFonts w:ascii="Times New Roman" w:hAnsi="Times New Roman"/>
              </w:rPr>
              <w:t xml:space="preserve"> </w:t>
            </w:r>
            <w:r w:rsidR="00D93109" w:rsidRPr="2CEA269D">
              <w:rPr>
                <w:rFonts w:ascii="Times New Roman" w:hAnsi="Times New Roman"/>
              </w:rPr>
              <w:t>and PILOT</w:t>
            </w:r>
            <w:r w:rsidRPr="2CEA269D">
              <w:rPr>
                <w:rFonts w:ascii="Times New Roman" w:hAnsi="Times New Roman"/>
              </w:rPr>
              <w:t xml:space="preserve">. </w:t>
            </w:r>
          </w:p>
        </w:tc>
      </w:tr>
      <w:tr w:rsidR="008668A5" w:rsidRPr="009C2225" w14:paraId="6B3A1171" w14:textId="77777777" w:rsidTr="059E4C62">
        <w:trPr>
          <w:trHeight w:val="432"/>
        </w:trPr>
        <w:tc>
          <w:tcPr>
            <w:tcW w:w="3055" w:type="dxa"/>
          </w:tcPr>
          <w:p w14:paraId="51151440" w14:textId="549FDB0F" w:rsidR="008668A5" w:rsidRPr="009C2225" w:rsidDel="00DF1927" w:rsidRDefault="008668A5" w:rsidP="008668A5">
            <w:pPr>
              <w:pStyle w:val="ListParagraph"/>
              <w:numPr>
                <w:ilvl w:val="0"/>
                <w:numId w:val="5"/>
              </w:numPr>
              <w:ind w:left="330"/>
              <w:rPr>
                <w:rFonts w:ascii="Times New Roman" w:hAnsi="Times New Roman"/>
                <w:b/>
                <w:bCs/>
                <w:szCs w:val="24"/>
              </w:rPr>
            </w:pPr>
            <w:r>
              <w:rPr>
                <w:rFonts w:ascii="Times New Roman" w:hAnsi="Times New Roman"/>
                <w:b/>
                <w:bCs/>
                <w:szCs w:val="24"/>
              </w:rPr>
              <w:t xml:space="preserve">Additional </w:t>
            </w:r>
            <w:r w:rsidRPr="009C2225">
              <w:rPr>
                <w:rFonts w:ascii="Times New Roman" w:hAnsi="Times New Roman"/>
                <w:b/>
                <w:bCs/>
                <w:szCs w:val="24"/>
              </w:rPr>
              <w:t>Preliminary Obligations</w:t>
            </w:r>
            <w:r w:rsidR="00030D26">
              <w:rPr>
                <w:rFonts w:ascii="Times New Roman" w:hAnsi="Times New Roman"/>
                <w:b/>
                <w:bCs/>
                <w:szCs w:val="24"/>
              </w:rPr>
              <w:t xml:space="preserve"> – </w:t>
            </w:r>
            <w:r w:rsidR="00EF1714">
              <w:rPr>
                <w:rFonts w:ascii="Times New Roman" w:hAnsi="Times New Roman"/>
                <w:b/>
                <w:bCs/>
                <w:szCs w:val="24"/>
              </w:rPr>
              <w:t>PDC</w:t>
            </w:r>
            <w:r w:rsidR="00030D26">
              <w:rPr>
                <w:rFonts w:ascii="Times New Roman" w:hAnsi="Times New Roman"/>
                <w:b/>
                <w:bCs/>
                <w:szCs w:val="24"/>
              </w:rPr>
              <w:t xml:space="preserve"> Approval </w:t>
            </w:r>
          </w:p>
        </w:tc>
        <w:tc>
          <w:tcPr>
            <w:tcW w:w="6295" w:type="dxa"/>
          </w:tcPr>
          <w:p w14:paraId="30B6ADE6" w14:textId="7DE43794" w:rsidR="008668A5" w:rsidRPr="009A4141" w:rsidDel="00DF1927" w:rsidRDefault="008668A5" w:rsidP="59DA2609">
            <w:pPr>
              <w:rPr>
                <w:rFonts w:ascii="Times New Roman" w:hAnsi="Times New Roman"/>
              </w:rPr>
            </w:pPr>
            <w:r w:rsidRPr="59DA2609">
              <w:rPr>
                <w:rFonts w:ascii="Times New Roman" w:hAnsi="Times New Roman"/>
              </w:rPr>
              <w:t>Within [180] days</w:t>
            </w:r>
            <w:r w:rsidR="3C3121AF" w:rsidRPr="59DA2609">
              <w:rPr>
                <w:rFonts w:ascii="Times New Roman" w:hAnsi="Times New Roman"/>
              </w:rPr>
              <w:t xml:space="preserve"> of </w:t>
            </w:r>
            <w:r w:rsidR="789F1990" w:rsidRPr="59DA2609">
              <w:rPr>
                <w:rFonts w:ascii="Times New Roman" w:hAnsi="Times New Roman"/>
              </w:rPr>
              <w:t>execution</w:t>
            </w:r>
            <w:r w:rsidRPr="59DA2609">
              <w:rPr>
                <w:rFonts w:ascii="Times New Roman" w:hAnsi="Times New Roman"/>
              </w:rPr>
              <w:t xml:space="preserve"> of the PDA, Developer shall submit to NYCEDC all materials necessary for conceptual review of the Project by the </w:t>
            </w:r>
            <w:r w:rsidR="728BADDC" w:rsidRPr="59DA2609">
              <w:rPr>
                <w:rFonts w:ascii="Times New Roman" w:hAnsi="Times New Roman"/>
              </w:rPr>
              <w:t>C</w:t>
            </w:r>
            <w:r w:rsidR="78C0AB93" w:rsidRPr="59DA2609">
              <w:rPr>
                <w:rFonts w:ascii="Times New Roman" w:hAnsi="Times New Roman"/>
              </w:rPr>
              <w:t>ity’s</w:t>
            </w:r>
            <w:r w:rsidR="728BADDC" w:rsidRPr="59DA2609">
              <w:rPr>
                <w:rFonts w:ascii="Times New Roman" w:hAnsi="Times New Roman"/>
              </w:rPr>
              <w:t xml:space="preserve"> Public Design Commission (“</w:t>
            </w:r>
            <w:r w:rsidR="728BADDC" w:rsidRPr="59DA2609">
              <w:rPr>
                <w:rFonts w:ascii="Times New Roman" w:hAnsi="Times New Roman"/>
                <w:u w:val="single"/>
              </w:rPr>
              <w:t>PDC</w:t>
            </w:r>
            <w:r w:rsidR="728BADDC" w:rsidRPr="59DA2609">
              <w:rPr>
                <w:rFonts w:ascii="Times New Roman" w:hAnsi="Times New Roman"/>
              </w:rPr>
              <w:t xml:space="preserve">”) </w:t>
            </w:r>
            <w:r w:rsidRPr="59DA2609">
              <w:rPr>
                <w:rFonts w:ascii="Times New Roman" w:hAnsi="Times New Roman"/>
              </w:rPr>
              <w:t xml:space="preserve">and then pursue preliminary </w:t>
            </w:r>
            <w:r w:rsidR="62EC6F4D" w:rsidRPr="59DA2609">
              <w:rPr>
                <w:rFonts w:ascii="Times New Roman" w:hAnsi="Times New Roman"/>
              </w:rPr>
              <w:t>and</w:t>
            </w:r>
            <w:r w:rsidRPr="59DA2609">
              <w:rPr>
                <w:rFonts w:ascii="Times New Roman" w:hAnsi="Times New Roman"/>
              </w:rPr>
              <w:t xml:space="preserve"> final design approval from PDC with diligence</w:t>
            </w:r>
            <w:r w:rsidR="00E79292" w:rsidRPr="59DA2609">
              <w:rPr>
                <w:rFonts w:ascii="Times New Roman" w:hAnsi="Times New Roman"/>
              </w:rPr>
              <w:t>.</w:t>
            </w:r>
          </w:p>
        </w:tc>
      </w:tr>
      <w:tr w:rsidR="008668A5" w:rsidRPr="009C2225" w14:paraId="24C67C9C" w14:textId="77777777" w:rsidTr="059E4C62">
        <w:trPr>
          <w:trHeight w:val="432"/>
        </w:trPr>
        <w:tc>
          <w:tcPr>
            <w:tcW w:w="3055" w:type="dxa"/>
          </w:tcPr>
          <w:p w14:paraId="4F65C2F9" w14:textId="77F97268" w:rsidR="008668A5" w:rsidRPr="009C2225" w:rsidRDefault="008668A5" w:rsidP="008668A5">
            <w:pPr>
              <w:pStyle w:val="ListParagraph"/>
              <w:numPr>
                <w:ilvl w:val="0"/>
                <w:numId w:val="5"/>
              </w:numPr>
              <w:ind w:left="330"/>
              <w:rPr>
                <w:rFonts w:ascii="Times New Roman" w:hAnsi="Times New Roman"/>
                <w:b/>
                <w:bCs/>
                <w:szCs w:val="24"/>
              </w:rPr>
            </w:pPr>
            <w:r>
              <w:rPr>
                <w:rFonts w:ascii="Times New Roman" w:hAnsi="Times New Roman"/>
                <w:b/>
                <w:bCs/>
                <w:szCs w:val="24"/>
              </w:rPr>
              <w:t xml:space="preserve">Additional </w:t>
            </w:r>
            <w:r w:rsidRPr="009C2225">
              <w:rPr>
                <w:rFonts w:ascii="Times New Roman" w:hAnsi="Times New Roman"/>
                <w:b/>
                <w:bCs/>
                <w:szCs w:val="24"/>
              </w:rPr>
              <w:t>Select Closing Conditions</w:t>
            </w:r>
          </w:p>
        </w:tc>
        <w:tc>
          <w:tcPr>
            <w:tcW w:w="6295" w:type="dxa"/>
          </w:tcPr>
          <w:p w14:paraId="7F5DD44B" w14:textId="4ADF718A" w:rsidR="008668A5" w:rsidRDefault="008668A5" w:rsidP="008668A5">
            <w:pPr>
              <w:rPr>
                <w:rFonts w:ascii="Times New Roman" w:hAnsi="Times New Roman"/>
              </w:rPr>
            </w:pPr>
            <w:r w:rsidRPr="59DA2609">
              <w:rPr>
                <w:rFonts w:ascii="Times New Roman" w:hAnsi="Times New Roman"/>
              </w:rPr>
              <w:t xml:space="preserve">Conditions to be met by </w:t>
            </w:r>
            <w:r w:rsidR="000D0055">
              <w:rPr>
                <w:rFonts w:ascii="Times New Roman" w:hAnsi="Times New Roman"/>
              </w:rPr>
              <w:t xml:space="preserve">the </w:t>
            </w:r>
            <w:r w:rsidR="00173663">
              <w:rPr>
                <w:rFonts w:ascii="Times New Roman" w:hAnsi="Times New Roman"/>
              </w:rPr>
              <w:t xml:space="preserve">beginning of the </w:t>
            </w:r>
            <w:r w:rsidR="00DC3B65">
              <w:rPr>
                <w:rFonts w:ascii="Times New Roman" w:hAnsi="Times New Roman"/>
              </w:rPr>
              <w:t xml:space="preserve">Lease </w:t>
            </w:r>
            <w:r w:rsidR="00173663">
              <w:rPr>
                <w:rFonts w:ascii="Times New Roman" w:hAnsi="Times New Roman"/>
              </w:rPr>
              <w:t xml:space="preserve">Term </w:t>
            </w:r>
            <w:r w:rsidRPr="59DA2609">
              <w:rPr>
                <w:rFonts w:ascii="Times New Roman" w:hAnsi="Times New Roman"/>
              </w:rPr>
              <w:t>include</w:t>
            </w:r>
            <w:r w:rsidR="5DF99E87" w:rsidRPr="59DA2609">
              <w:rPr>
                <w:rFonts w:ascii="Times New Roman" w:hAnsi="Times New Roman"/>
              </w:rPr>
              <w:t>,</w:t>
            </w:r>
            <w:r w:rsidRPr="59DA2609">
              <w:rPr>
                <w:rFonts w:ascii="Times New Roman" w:hAnsi="Times New Roman"/>
              </w:rPr>
              <w:t xml:space="preserve"> but are not limited to: </w:t>
            </w:r>
          </w:p>
          <w:p w14:paraId="7A1442B3" w14:textId="3594B296" w:rsidR="008668A5" w:rsidRPr="009C2225" w:rsidRDefault="008668A5" w:rsidP="008668A5">
            <w:pPr>
              <w:shd w:val="clear" w:color="auto" w:fill="FFFFFF" w:themeFill="background1"/>
              <w:spacing w:after="120"/>
              <w:rPr>
                <w:rFonts w:ascii="Times New Roman" w:hAnsi="Times New Roman"/>
                <w:szCs w:val="24"/>
              </w:rPr>
            </w:pPr>
          </w:p>
          <w:p w14:paraId="6BED4EBF" w14:textId="64D2CA17" w:rsidR="008668A5" w:rsidRPr="009C2225" w:rsidRDefault="008668A5" w:rsidP="008668A5">
            <w:pPr>
              <w:pStyle w:val="ListParagraph"/>
              <w:numPr>
                <w:ilvl w:val="0"/>
                <w:numId w:val="11"/>
              </w:numPr>
              <w:shd w:val="clear" w:color="auto" w:fill="FFFFFF" w:themeFill="background1"/>
              <w:spacing w:after="120"/>
              <w:rPr>
                <w:rFonts w:ascii="Times New Roman" w:hAnsi="Times New Roman"/>
                <w:szCs w:val="24"/>
              </w:rPr>
            </w:pPr>
            <w:r w:rsidRPr="4F4AAC71">
              <w:rPr>
                <w:rFonts w:ascii="Times New Roman" w:hAnsi="Times New Roman"/>
              </w:rPr>
              <w:t xml:space="preserve">Posting a payment bond or guaranty that complies with Section 5 of the </w:t>
            </w:r>
            <w:r w:rsidR="006A2C05" w:rsidRPr="4F4AAC71">
              <w:rPr>
                <w:rFonts w:ascii="Times New Roman" w:hAnsi="Times New Roman"/>
              </w:rPr>
              <w:t xml:space="preserve">New York </w:t>
            </w:r>
            <w:r w:rsidR="00707534">
              <w:rPr>
                <w:rFonts w:ascii="Times New Roman" w:hAnsi="Times New Roman"/>
              </w:rPr>
              <w:t xml:space="preserve">State </w:t>
            </w:r>
            <w:r w:rsidRPr="4F4AAC71">
              <w:rPr>
                <w:rFonts w:ascii="Times New Roman" w:hAnsi="Times New Roman"/>
              </w:rPr>
              <w:t xml:space="preserve">Lien Law with requirements as specified in the </w:t>
            </w:r>
            <w:proofErr w:type="gramStart"/>
            <w:r w:rsidRPr="4F4AAC71">
              <w:rPr>
                <w:rFonts w:ascii="Times New Roman" w:hAnsi="Times New Roman"/>
              </w:rPr>
              <w:t>Lease;</w:t>
            </w:r>
            <w:proofErr w:type="gramEnd"/>
          </w:p>
          <w:p w14:paraId="192E0175" w14:textId="66398649" w:rsidR="6FED910A" w:rsidRDefault="008668A5" w:rsidP="4F4AAC71">
            <w:pPr>
              <w:pStyle w:val="ListParagraph"/>
              <w:numPr>
                <w:ilvl w:val="0"/>
                <w:numId w:val="11"/>
              </w:numPr>
              <w:shd w:val="clear" w:color="auto" w:fill="FFFFFF" w:themeFill="background1"/>
              <w:spacing w:after="120"/>
              <w:rPr>
                <w:rFonts w:ascii="Times New Roman" w:hAnsi="Times New Roman"/>
              </w:rPr>
            </w:pPr>
            <w:r w:rsidRPr="4F4AAC71">
              <w:rPr>
                <w:rFonts w:ascii="Times New Roman" w:hAnsi="Times New Roman"/>
              </w:rPr>
              <w:t>Executed regulatory agreement(s)</w:t>
            </w:r>
            <w:r w:rsidR="00E92132" w:rsidRPr="4F4AAC71">
              <w:rPr>
                <w:rFonts w:ascii="Times New Roman" w:hAnsi="Times New Roman"/>
              </w:rPr>
              <w:t>/restrictive declaration(s)</w:t>
            </w:r>
            <w:r w:rsidRPr="4F4AAC71">
              <w:rPr>
                <w:rFonts w:ascii="Times New Roman" w:hAnsi="Times New Roman"/>
              </w:rPr>
              <w:t xml:space="preserve"> with the New York City Department of Housing Preservation and Development (“</w:t>
            </w:r>
            <w:r w:rsidRPr="4F4AAC71">
              <w:rPr>
                <w:rFonts w:ascii="Times New Roman" w:hAnsi="Times New Roman"/>
                <w:u w:val="single"/>
              </w:rPr>
              <w:t>HPD</w:t>
            </w:r>
            <w:r w:rsidRPr="4F4AAC71">
              <w:rPr>
                <w:rFonts w:ascii="Times New Roman" w:hAnsi="Times New Roman"/>
              </w:rPr>
              <w:t>”</w:t>
            </w:r>
            <w:proofErr w:type="gramStart"/>
            <w:r w:rsidRPr="4F4AAC71">
              <w:rPr>
                <w:rFonts w:ascii="Times New Roman" w:hAnsi="Times New Roman"/>
              </w:rPr>
              <w:t>)</w:t>
            </w:r>
            <w:r w:rsidR="00A94144">
              <w:rPr>
                <w:rFonts w:ascii="Times New Roman" w:hAnsi="Times New Roman"/>
              </w:rPr>
              <w:t>;</w:t>
            </w:r>
            <w:r w:rsidRPr="4F4AAC71">
              <w:rPr>
                <w:rFonts w:ascii="Times New Roman" w:hAnsi="Times New Roman"/>
              </w:rPr>
              <w:t xml:space="preserve">  Developer</w:t>
            </w:r>
            <w:proofErr w:type="gramEnd"/>
            <w:r w:rsidRPr="4F4AAC71">
              <w:rPr>
                <w:rFonts w:ascii="Times New Roman" w:hAnsi="Times New Roman"/>
              </w:rPr>
              <w:t xml:space="preserve"> shall not seek or receive housing financial assistance from the City or State</w:t>
            </w:r>
            <w:r w:rsidR="001A4755">
              <w:rPr>
                <w:rFonts w:ascii="Times New Roman" w:hAnsi="Times New Roman"/>
              </w:rPr>
              <w:t>;</w:t>
            </w:r>
          </w:p>
          <w:p w14:paraId="77A99036" w14:textId="1EF37A3F" w:rsidR="008668A5" w:rsidRPr="009C2225" w:rsidRDefault="6FED910A" w:rsidP="008668A5">
            <w:pPr>
              <w:pStyle w:val="ListParagraph"/>
              <w:numPr>
                <w:ilvl w:val="0"/>
                <w:numId w:val="11"/>
              </w:numPr>
              <w:shd w:val="clear" w:color="auto" w:fill="FFFFFF" w:themeFill="background1"/>
              <w:spacing w:after="120"/>
              <w:rPr>
                <w:rFonts w:ascii="Times New Roman" w:hAnsi="Times New Roman"/>
              </w:rPr>
            </w:pPr>
            <w:r w:rsidRPr="4F4AAC71">
              <w:rPr>
                <w:rFonts w:ascii="Times New Roman" w:hAnsi="Times New Roman"/>
              </w:rPr>
              <w:t>All approvals and permits needed to commence construction; and</w:t>
            </w:r>
          </w:p>
          <w:p w14:paraId="0DF5ABA4" w14:textId="2ABA7C1B" w:rsidR="008668A5" w:rsidRPr="000E475D" w:rsidRDefault="1917294B" w:rsidP="00503095">
            <w:pPr>
              <w:pStyle w:val="ListParagraph"/>
              <w:numPr>
                <w:ilvl w:val="0"/>
                <w:numId w:val="11"/>
              </w:numPr>
              <w:shd w:val="clear" w:color="auto" w:fill="FFFFFF" w:themeFill="background1"/>
              <w:spacing w:after="120"/>
              <w:rPr>
                <w:szCs w:val="24"/>
              </w:rPr>
            </w:pPr>
            <w:r w:rsidRPr="17D79892">
              <w:rPr>
                <w:rFonts w:ascii="Times New Roman" w:hAnsi="Times New Roman"/>
              </w:rPr>
              <w:t>r</w:t>
            </w:r>
            <w:r w:rsidR="48E2C27A" w:rsidRPr="17D79892">
              <w:rPr>
                <w:rFonts w:ascii="Times New Roman" w:hAnsi="Times New Roman"/>
              </w:rPr>
              <w:t>eceipt</w:t>
            </w:r>
            <w:r w:rsidR="4F4AAC71" w:rsidRPr="4F4AAC71">
              <w:rPr>
                <w:rFonts w:ascii="Times New Roman" w:hAnsi="Times New Roman"/>
              </w:rPr>
              <w:t xml:space="preserve"> of all PDC approvals</w:t>
            </w:r>
            <w:r w:rsidR="1812133B" w:rsidRPr="4F4AAC71">
              <w:rPr>
                <w:rFonts w:ascii="Times New Roman" w:hAnsi="Times New Roman"/>
              </w:rPr>
              <w:t>.</w:t>
            </w:r>
            <w:r w:rsidR="4F4AAC71" w:rsidRPr="4F4AAC71">
              <w:rPr>
                <w:rFonts w:ascii="Times New Roman" w:hAnsi="Times New Roman"/>
              </w:rPr>
              <w:t xml:space="preserve"> </w:t>
            </w:r>
          </w:p>
        </w:tc>
      </w:tr>
      <w:tr w:rsidR="008668A5" w:rsidRPr="009C2225" w14:paraId="27B884D9" w14:textId="77777777" w:rsidTr="059E4C62">
        <w:trPr>
          <w:trHeight w:val="432"/>
        </w:trPr>
        <w:tc>
          <w:tcPr>
            <w:tcW w:w="3055" w:type="dxa"/>
          </w:tcPr>
          <w:p w14:paraId="07F99A55" w14:textId="56378ABD" w:rsidR="008668A5" w:rsidRDefault="00915CA2" w:rsidP="008668A5">
            <w:pPr>
              <w:pStyle w:val="ListParagraph"/>
              <w:numPr>
                <w:ilvl w:val="0"/>
                <w:numId w:val="5"/>
              </w:numPr>
              <w:ind w:left="330"/>
              <w:rPr>
                <w:rFonts w:ascii="Times New Roman" w:hAnsi="Times New Roman"/>
                <w:b/>
              </w:rPr>
            </w:pPr>
            <w:r>
              <w:rPr>
                <w:rFonts w:ascii="Times New Roman" w:hAnsi="Times New Roman"/>
                <w:b/>
              </w:rPr>
              <w:t>Wage Levels</w:t>
            </w:r>
            <w:r w:rsidR="00D12446">
              <w:rPr>
                <w:rFonts w:ascii="Times New Roman" w:hAnsi="Times New Roman"/>
                <w:b/>
              </w:rPr>
              <w:t xml:space="preserve"> /</w:t>
            </w:r>
            <w:r>
              <w:rPr>
                <w:rFonts w:ascii="Times New Roman" w:hAnsi="Times New Roman"/>
                <w:b/>
              </w:rPr>
              <w:t xml:space="preserve"> </w:t>
            </w:r>
            <w:r w:rsidR="008668A5" w:rsidRPr="4F4AAC71">
              <w:rPr>
                <w:rFonts w:ascii="Times New Roman" w:hAnsi="Times New Roman"/>
                <w:b/>
              </w:rPr>
              <w:t>485-x</w:t>
            </w:r>
          </w:p>
        </w:tc>
        <w:tc>
          <w:tcPr>
            <w:tcW w:w="6295" w:type="dxa"/>
          </w:tcPr>
          <w:p w14:paraId="0DA2558C" w14:textId="30F2A62A" w:rsidR="008668A5" w:rsidRDefault="008668A5" w:rsidP="008668A5">
            <w:pPr>
              <w:rPr>
                <w:rFonts w:ascii="Times New Roman" w:hAnsi="Times New Roman"/>
              </w:rPr>
            </w:pPr>
            <w:proofErr w:type="gramStart"/>
            <w:r w:rsidRPr="41963961">
              <w:rPr>
                <w:rFonts w:ascii="Times New Roman" w:hAnsi="Times New Roman"/>
              </w:rPr>
              <w:t>Developer</w:t>
            </w:r>
            <w:proofErr w:type="gramEnd"/>
            <w:r w:rsidRPr="41963961">
              <w:rPr>
                <w:rFonts w:ascii="Times New Roman" w:hAnsi="Times New Roman"/>
              </w:rPr>
              <w:t xml:space="preserve"> agrees to comply with all requirements of the Affordable </w:t>
            </w:r>
            <w:r w:rsidR="0CCD91C9" w:rsidRPr="297D8B15">
              <w:rPr>
                <w:rFonts w:ascii="Times New Roman" w:hAnsi="Times New Roman"/>
              </w:rPr>
              <w:t>N</w:t>
            </w:r>
            <w:r w:rsidRPr="297D8B15">
              <w:rPr>
                <w:rFonts w:ascii="Times New Roman" w:hAnsi="Times New Roman"/>
              </w:rPr>
              <w:t>eighborhoods</w:t>
            </w:r>
            <w:r w:rsidRPr="41963961">
              <w:rPr>
                <w:rFonts w:ascii="Times New Roman" w:hAnsi="Times New Roman"/>
              </w:rPr>
              <w:t xml:space="preserve"> for New Yorkers tax incentive, </w:t>
            </w:r>
            <w:r w:rsidR="001A4755">
              <w:rPr>
                <w:rFonts w:ascii="Times New Roman" w:hAnsi="Times New Roman"/>
              </w:rPr>
              <w:t>RPTL</w:t>
            </w:r>
            <w:r w:rsidR="001A4755" w:rsidRPr="41963961">
              <w:rPr>
                <w:rFonts w:ascii="Times New Roman" w:hAnsi="Times New Roman"/>
              </w:rPr>
              <w:t xml:space="preserve"> </w:t>
            </w:r>
            <w:r w:rsidRPr="41963961">
              <w:rPr>
                <w:rFonts w:ascii="Times New Roman" w:hAnsi="Times New Roman"/>
              </w:rPr>
              <w:t>485-x including, but not limited to, affordability and labor requirements.</w:t>
            </w:r>
          </w:p>
        </w:tc>
      </w:tr>
      <w:tr w:rsidR="008668A5" w:rsidRPr="009C2225" w14:paraId="40AA1B3B" w14:textId="77777777" w:rsidTr="059E4C62">
        <w:trPr>
          <w:trHeight w:val="432"/>
        </w:trPr>
        <w:tc>
          <w:tcPr>
            <w:tcW w:w="3055" w:type="dxa"/>
          </w:tcPr>
          <w:p w14:paraId="0378AE23" w14:textId="1D9BA27A" w:rsidR="008668A5" w:rsidRDefault="008668A5" w:rsidP="008668A5">
            <w:pPr>
              <w:pStyle w:val="ListParagraph"/>
              <w:numPr>
                <w:ilvl w:val="0"/>
                <w:numId w:val="5"/>
              </w:numPr>
              <w:ind w:left="330"/>
              <w:rPr>
                <w:rFonts w:ascii="Times New Roman" w:hAnsi="Times New Roman"/>
                <w:b/>
                <w:bCs/>
                <w:szCs w:val="24"/>
              </w:rPr>
            </w:pPr>
            <w:r w:rsidRPr="009C2225">
              <w:rPr>
                <w:rFonts w:ascii="Times New Roman" w:hAnsi="Times New Roman"/>
                <w:b/>
                <w:bCs/>
                <w:szCs w:val="24"/>
              </w:rPr>
              <w:t>Payment in Lieu of Taxes (“PILOT”)</w:t>
            </w:r>
          </w:p>
        </w:tc>
        <w:tc>
          <w:tcPr>
            <w:tcW w:w="6295" w:type="dxa"/>
          </w:tcPr>
          <w:p w14:paraId="3F3663C6" w14:textId="313FC9AD" w:rsidR="5B024CD0" w:rsidRDefault="0CC1618D" w:rsidP="0A78AA02">
            <w:pPr>
              <w:spacing w:after="240"/>
              <w:jc w:val="both"/>
              <w:rPr>
                <w:rFonts w:ascii="Times New Roman" w:hAnsi="Times New Roman"/>
              </w:rPr>
            </w:pPr>
            <w:r w:rsidRPr="0A78AA02">
              <w:rPr>
                <w:rFonts w:ascii="Times New Roman" w:hAnsi="Times New Roman"/>
              </w:rPr>
              <w:t xml:space="preserve">The Lease will require </w:t>
            </w:r>
            <w:r w:rsidR="000F1CCF">
              <w:rPr>
                <w:rFonts w:ascii="Times New Roman" w:hAnsi="Times New Roman"/>
              </w:rPr>
              <w:t>Developer</w:t>
            </w:r>
            <w:r w:rsidR="000F1CCF" w:rsidRPr="0A78AA02">
              <w:rPr>
                <w:rFonts w:ascii="Times New Roman" w:hAnsi="Times New Roman"/>
              </w:rPr>
              <w:t xml:space="preserve"> </w:t>
            </w:r>
            <w:r w:rsidRPr="0A78AA02">
              <w:rPr>
                <w:rFonts w:ascii="Times New Roman" w:hAnsi="Times New Roman"/>
              </w:rPr>
              <w:t xml:space="preserve">to pay PILOT in an amount equivalent to taxes that would otherwise have been payable to the City if the RFP Site were owned in fee by a private entity rather than by the City.  If the Project meets </w:t>
            </w:r>
            <w:proofErr w:type="gramStart"/>
            <w:r w:rsidR="3C5BE84C" w:rsidRPr="0A78AA02">
              <w:rPr>
                <w:rFonts w:ascii="Times New Roman" w:hAnsi="Times New Roman"/>
              </w:rPr>
              <w:t>all of</w:t>
            </w:r>
            <w:proofErr w:type="gramEnd"/>
            <w:r w:rsidR="3C5BE84C" w:rsidRPr="0A78AA02">
              <w:rPr>
                <w:rFonts w:ascii="Times New Roman" w:hAnsi="Times New Roman"/>
              </w:rPr>
              <w:t xml:space="preserve"> </w:t>
            </w:r>
            <w:r w:rsidRPr="0A78AA02">
              <w:rPr>
                <w:rFonts w:ascii="Times New Roman" w:hAnsi="Times New Roman"/>
              </w:rPr>
              <w:t xml:space="preserve">the requirements for a property-tax abatement available under any New York State law, such as RPTL Section 485-x, then </w:t>
            </w:r>
            <w:proofErr w:type="gramStart"/>
            <w:r w:rsidR="00657C55">
              <w:rPr>
                <w:rFonts w:ascii="Times New Roman" w:hAnsi="Times New Roman"/>
              </w:rPr>
              <w:t>Developer</w:t>
            </w:r>
            <w:proofErr w:type="gramEnd"/>
            <w:r w:rsidR="00657C55" w:rsidRPr="0A78AA02">
              <w:rPr>
                <w:rFonts w:ascii="Times New Roman" w:hAnsi="Times New Roman"/>
              </w:rPr>
              <w:t xml:space="preserve"> </w:t>
            </w:r>
            <w:r w:rsidR="1FA97CA6" w:rsidRPr="0A78AA02">
              <w:rPr>
                <w:rFonts w:ascii="Times New Roman" w:hAnsi="Times New Roman"/>
              </w:rPr>
              <w:t xml:space="preserve">would </w:t>
            </w:r>
            <w:r w:rsidRPr="0A78AA02">
              <w:rPr>
                <w:rFonts w:ascii="Times New Roman" w:hAnsi="Times New Roman"/>
              </w:rPr>
              <w:t>be entitled to an abatement of PILOT payments consistent with such statute.</w:t>
            </w:r>
          </w:p>
          <w:p w14:paraId="47BD3514" w14:textId="7728B6B4" w:rsidR="008668A5" w:rsidRDefault="00657C55" w:rsidP="008668A5">
            <w:pPr>
              <w:rPr>
                <w:rFonts w:ascii="Times New Roman" w:hAnsi="Times New Roman"/>
                <w:szCs w:val="24"/>
              </w:rPr>
            </w:pPr>
            <w:proofErr w:type="gramStart"/>
            <w:r>
              <w:rPr>
                <w:rFonts w:ascii="Times New Roman" w:hAnsi="Times New Roman"/>
                <w:szCs w:val="24"/>
              </w:rPr>
              <w:t>Developer</w:t>
            </w:r>
            <w:proofErr w:type="gramEnd"/>
            <w:r w:rsidRPr="009C2225">
              <w:rPr>
                <w:rFonts w:ascii="Times New Roman" w:hAnsi="Times New Roman"/>
                <w:szCs w:val="24"/>
              </w:rPr>
              <w:t xml:space="preserve"> </w:t>
            </w:r>
            <w:r w:rsidR="008668A5" w:rsidRPr="009C2225">
              <w:rPr>
                <w:rFonts w:ascii="Times New Roman" w:hAnsi="Times New Roman"/>
                <w:szCs w:val="24"/>
              </w:rPr>
              <w:t>shall pay all transfer taxes, mortgage recording taxes, and sales taxes imposed by the City and the State of New York in connection with the transaction contemplated herein, regardless of the involvement of the City or NYCEDC in the transaction.</w:t>
            </w:r>
          </w:p>
        </w:tc>
      </w:tr>
      <w:tr w:rsidR="008668A5" w:rsidRPr="009C2225" w14:paraId="7D59DFBE" w14:textId="77777777" w:rsidTr="059E4C62">
        <w:trPr>
          <w:trHeight w:val="432"/>
        </w:trPr>
        <w:tc>
          <w:tcPr>
            <w:tcW w:w="3055" w:type="dxa"/>
          </w:tcPr>
          <w:p w14:paraId="779E892A" w14:textId="284B9480" w:rsidR="008668A5" w:rsidRDefault="008668A5" w:rsidP="008668A5">
            <w:pPr>
              <w:pStyle w:val="ListParagraph"/>
              <w:numPr>
                <w:ilvl w:val="0"/>
                <w:numId w:val="5"/>
              </w:numPr>
              <w:ind w:left="330"/>
              <w:rPr>
                <w:rFonts w:ascii="Times New Roman" w:hAnsi="Times New Roman"/>
                <w:b/>
                <w:bCs/>
                <w:szCs w:val="24"/>
              </w:rPr>
            </w:pPr>
            <w:r w:rsidRPr="009C2225">
              <w:rPr>
                <w:rFonts w:ascii="Times New Roman" w:hAnsi="Times New Roman"/>
                <w:b/>
                <w:bCs/>
                <w:szCs w:val="24"/>
              </w:rPr>
              <w:lastRenderedPageBreak/>
              <w:t>Payment Bond / Guaranty</w:t>
            </w:r>
          </w:p>
        </w:tc>
        <w:tc>
          <w:tcPr>
            <w:tcW w:w="6295" w:type="dxa"/>
          </w:tcPr>
          <w:p w14:paraId="18011A47" w14:textId="4E8998D3" w:rsidR="008668A5" w:rsidRDefault="00657C55" w:rsidP="008668A5">
            <w:pPr>
              <w:rPr>
                <w:rFonts w:ascii="Times New Roman" w:hAnsi="Times New Roman"/>
              </w:rPr>
            </w:pPr>
            <w:r>
              <w:rPr>
                <w:rFonts w:ascii="Times New Roman" w:hAnsi="Times New Roman"/>
              </w:rPr>
              <w:t>Developer</w:t>
            </w:r>
            <w:r w:rsidRPr="059E4C62">
              <w:rPr>
                <w:rFonts w:ascii="Times New Roman" w:hAnsi="Times New Roman"/>
              </w:rPr>
              <w:t xml:space="preserve"> </w:t>
            </w:r>
            <w:r w:rsidR="008668A5" w:rsidRPr="059E4C62">
              <w:rPr>
                <w:rFonts w:ascii="Times New Roman" w:hAnsi="Times New Roman"/>
              </w:rPr>
              <w:t xml:space="preserve">shall post </w:t>
            </w:r>
            <w:r w:rsidR="614C686F" w:rsidRPr="059E4C62">
              <w:rPr>
                <w:rFonts w:ascii="Times New Roman" w:hAnsi="Times New Roman"/>
              </w:rPr>
              <w:t xml:space="preserve">and maintain, </w:t>
            </w:r>
            <w:r w:rsidR="008668A5" w:rsidRPr="059E4C62">
              <w:rPr>
                <w:rFonts w:ascii="Times New Roman" w:hAnsi="Times New Roman"/>
              </w:rPr>
              <w:t>or cause to be posted</w:t>
            </w:r>
            <w:r w:rsidR="40FB5408" w:rsidRPr="059E4C62">
              <w:rPr>
                <w:rFonts w:ascii="Times New Roman" w:hAnsi="Times New Roman"/>
              </w:rPr>
              <w:t xml:space="preserve"> </w:t>
            </w:r>
            <w:r w:rsidR="7774D11B" w:rsidRPr="059E4C62">
              <w:rPr>
                <w:rFonts w:ascii="Times New Roman" w:hAnsi="Times New Roman"/>
              </w:rPr>
              <w:t>and maintained,</w:t>
            </w:r>
            <w:r w:rsidR="008668A5" w:rsidRPr="059E4C62">
              <w:rPr>
                <w:rFonts w:ascii="Times New Roman" w:hAnsi="Times New Roman"/>
              </w:rPr>
              <w:t xml:space="preserve"> a payment bond or other form of undertaking that complies with Section 5 of the </w:t>
            </w:r>
            <w:r w:rsidR="79AF58FC" w:rsidRPr="059E4C62">
              <w:rPr>
                <w:rFonts w:ascii="Times New Roman" w:hAnsi="Times New Roman"/>
              </w:rPr>
              <w:t xml:space="preserve">New York </w:t>
            </w:r>
            <w:r w:rsidR="008668A5" w:rsidRPr="059E4C62">
              <w:rPr>
                <w:rFonts w:ascii="Times New Roman" w:hAnsi="Times New Roman"/>
              </w:rPr>
              <w:t>Lien Law guaranteeing prompt payment of moneys due to all contractors, subcontractors and persons furnishing labor or materials.  With respect to any payment guaranty provided in fulfillment of this requirement, the guarantor shall be subject to a net worth covenant and financial reporting requirements during the term of the guaranty. Any payment bond must be satisfactory to the City and NYCEDC and issued by a surety company licensed or authorized to do business in New York State for 100% of the aggregate costs and expenses.</w:t>
            </w:r>
          </w:p>
        </w:tc>
      </w:tr>
      <w:tr w:rsidR="001B7E4C" w:rsidRPr="009C2225" w14:paraId="270D0A30" w14:textId="77777777" w:rsidTr="059E4C62">
        <w:trPr>
          <w:trHeight w:val="432"/>
        </w:trPr>
        <w:tc>
          <w:tcPr>
            <w:tcW w:w="3055" w:type="dxa"/>
          </w:tcPr>
          <w:p w14:paraId="37752213" w14:textId="635C245B" w:rsidR="001B7E4C" w:rsidRPr="009C2225" w:rsidRDefault="001B7E4C" w:rsidP="001B7E4C">
            <w:pPr>
              <w:pStyle w:val="ListParagraph"/>
              <w:numPr>
                <w:ilvl w:val="0"/>
                <w:numId w:val="5"/>
              </w:numPr>
              <w:ind w:left="330"/>
              <w:rPr>
                <w:rFonts w:ascii="Times New Roman" w:hAnsi="Times New Roman"/>
                <w:b/>
                <w:bCs/>
                <w:szCs w:val="24"/>
              </w:rPr>
            </w:pPr>
            <w:r w:rsidRPr="009C2225">
              <w:rPr>
                <w:rFonts w:ascii="Times New Roman" w:hAnsi="Times New Roman"/>
                <w:b/>
                <w:bCs/>
                <w:szCs w:val="24"/>
              </w:rPr>
              <w:t>General Terms</w:t>
            </w:r>
          </w:p>
        </w:tc>
        <w:tc>
          <w:tcPr>
            <w:tcW w:w="6295" w:type="dxa"/>
          </w:tcPr>
          <w:p w14:paraId="23A90AB8" w14:textId="1C49564F" w:rsidR="001B7E4C" w:rsidRPr="009C2225" w:rsidRDefault="49FCB372" w:rsidP="001B7E4C">
            <w:pPr>
              <w:rPr>
                <w:rFonts w:ascii="Times New Roman" w:hAnsi="Times New Roman"/>
              </w:rPr>
            </w:pPr>
            <w:r w:rsidRPr="059E4C62">
              <w:rPr>
                <w:rFonts w:ascii="Times New Roman" w:hAnsi="Times New Roman"/>
              </w:rPr>
              <w:t xml:space="preserve">In addition to the key business terms set forth above, </w:t>
            </w:r>
            <w:r w:rsidR="730CF497" w:rsidRPr="059E4C62">
              <w:rPr>
                <w:rFonts w:ascii="Times New Roman" w:hAnsi="Times New Roman"/>
              </w:rPr>
              <w:t>the Lease and PDA will include all</w:t>
            </w:r>
            <w:r w:rsidRPr="059E4C62">
              <w:rPr>
                <w:rFonts w:ascii="Times New Roman" w:hAnsi="Times New Roman"/>
              </w:rPr>
              <w:t xml:space="preserve"> provisions </w:t>
            </w:r>
            <w:r w:rsidR="0C9E9ADD" w:rsidRPr="059E4C62">
              <w:rPr>
                <w:rFonts w:ascii="Times New Roman" w:hAnsi="Times New Roman"/>
              </w:rPr>
              <w:t xml:space="preserve">included </w:t>
            </w:r>
            <w:r w:rsidR="730CF497" w:rsidRPr="059E4C62">
              <w:rPr>
                <w:rFonts w:ascii="Times New Roman" w:hAnsi="Times New Roman"/>
              </w:rPr>
              <w:t>in and</w:t>
            </w:r>
            <w:r w:rsidRPr="059E4C62">
              <w:rPr>
                <w:rFonts w:ascii="Times New Roman" w:hAnsi="Times New Roman"/>
              </w:rPr>
              <w:t xml:space="preserve"> conform to </w:t>
            </w:r>
            <w:r w:rsidR="2BE75560" w:rsidRPr="059E4C62">
              <w:rPr>
                <w:rFonts w:ascii="Times New Roman" w:hAnsi="Times New Roman"/>
              </w:rPr>
              <w:t>the City</w:t>
            </w:r>
            <w:r w:rsidR="675B49E8" w:rsidRPr="059E4C62">
              <w:rPr>
                <w:rFonts w:ascii="Times New Roman" w:hAnsi="Times New Roman"/>
              </w:rPr>
              <w:t>’s</w:t>
            </w:r>
            <w:r w:rsidR="469D8414" w:rsidRPr="059E4C62">
              <w:rPr>
                <w:rFonts w:ascii="Times New Roman" w:hAnsi="Times New Roman"/>
              </w:rPr>
              <w:t xml:space="preserve"> </w:t>
            </w:r>
            <w:r w:rsidR="63321510" w:rsidRPr="059E4C62">
              <w:rPr>
                <w:rFonts w:ascii="Times New Roman" w:hAnsi="Times New Roman"/>
              </w:rPr>
              <w:t>or NYCEDC’s</w:t>
            </w:r>
            <w:r w:rsidR="191E402C" w:rsidRPr="059E4C62">
              <w:rPr>
                <w:rFonts w:ascii="Times New Roman" w:hAnsi="Times New Roman"/>
              </w:rPr>
              <w:t xml:space="preserve"> </w:t>
            </w:r>
            <w:r w:rsidR="261FD91C" w:rsidRPr="059E4C62">
              <w:rPr>
                <w:rFonts w:ascii="Times New Roman" w:hAnsi="Times New Roman"/>
              </w:rPr>
              <w:t>form Lease</w:t>
            </w:r>
            <w:r w:rsidR="675B49E8" w:rsidRPr="059E4C62">
              <w:rPr>
                <w:rFonts w:ascii="Times New Roman" w:hAnsi="Times New Roman"/>
              </w:rPr>
              <w:t xml:space="preserve"> and </w:t>
            </w:r>
            <w:r w:rsidRPr="059E4C62">
              <w:rPr>
                <w:rFonts w:ascii="Times New Roman" w:hAnsi="Times New Roman"/>
              </w:rPr>
              <w:t>PDA</w:t>
            </w:r>
            <w:r w:rsidR="5B1A1C35" w:rsidRPr="059E4C62">
              <w:rPr>
                <w:rFonts w:ascii="Times New Roman" w:hAnsi="Times New Roman"/>
              </w:rPr>
              <w:t>.</w:t>
            </w:r>
          </w:p>
        </w:tc>
      </w:tr>
    </w:tbl>
    <w:p w14:paraId="6FB64BE7" w14:textId="77777777" w:rsidR="00B6337B" w:rsidRPr="00DD2E1A" w:rsidRDefault="00B6337B" w:rsidP="00CF3BA7">
      <w:pPr>
        <w:rPr>
          <w:rFonts w:ascii="Times New Roman" w:hAnsi="Times New Roman"/>
          <w:b/>
          <w:bCs/>
          <w:szCs w:val="24"/>
        </w:rPr>
      </w:pPr>
    </w:p>
    <w:p w14:paraId="4D885DA0" w14:textId="77777777" w:rsidR="00B6337B" w:rsidRPr="00DD2E1A" w:rsidRDefault="00B6337B" w:rsidP="00CF3BA7">
      <w:pPr>
        <w:rPr>
          <w:rFonts w:ascii="Times New Roman" w:hAnsi="Times New Roman"/>
          <w:b/>
          <w:bCs/>
          <w:szCs w:val="24"/>
        </w:rPr>
      </w:pPr>
    </w:p>
    <w:p w14:paraId="6B819B1A" w14:textId="3F8ADE8B" w:rsidR="00CF3BA7" w:rsidRPr="00DD2E1A" w:rsidRDefault="00CF3BA7" w:rsidP="00CF3BA7">
      <w:pPr>
        <w:rPr>
          <w:rFonts w:ascii="Times New Roman" w:hAnsi="Times New Roman"/>
          <w:b/>
          <w:bCs/>
          <w:szCs w:val="24"/>
        </w:rPr>
      </w:pPr>
      <w:r w:rsidRPr="00DD2E1A">
        <w:rPr>
          <w:rFonts w:ascii="Times New Roman" w:hAnsi="Times New Roman"/>
          <w:b/>
          <w:bCs/>
          <w:szCs w:val="24"/>
        </w:rPr>
        <w:t>NEW YORK CITY ECONOMIC DEVELOPMENT CORPORATION</w:t>
      </w:r>
    </w:p>
    <w:p w14:paraId="66281A7F" w14:textId="77777777" w:rsidR="00CF3BA7" w:rsidRPr="00DD2E1A" w:rsidRDefault="00CF3BA7" w:rsidP="00CF3BA7">
      <w:pPr>
        <w:rPr>
          <w:rFonts w:ascii="Times New Roman" w:hAnsi="Times New Roman"/>
          <w:szCs w:val="24"/>
        </w:rPr>
      </w:pPr>
    </w:p>
    <w:p w14:paraId="2B8D6343" w14:textId="77777777" w:rsidR="00CF3BA7" w:rsidRPr="00DD2E1A" w:rsidRDefault="00CF3BA7" w:rsidP="00CF3BA7">
      <w:pPr>
        <w:rPr>
          <w:rFonts w:ascii="Times New Roman" w:hAnsi="Times New Roman"/>
          <w:szCs w:val="24"/>
        </w:rPr>
      </w:pPr>
      <w:proofErr w:type="gramStart"/>
      <w:r w:rsidRPr="00DD2E1A">
        <w:rPr>
          <w:rFonts w:ascii="Times New Roman" w:hAnsi="Times New Roman"/>
          <w:szCs w:val="24"/>
        </w:rPr>
        <w:t>By:_</w:t>
      </w:r>
      <w:proofErr w:type="gramEnd"/>
      <w:r w:rsidRPr="00DD2E1A">
        <w:rPr>
          <w:rFonts w:ascii="Times New Roman" w:hAnsi="Times New Roman"/>
          <w:szCs w:val="24"/>
        </w:rPr>
        <w:t>___________________________________</w:t>
      </w:r>
    </w:p>
    <w:p w14:paraId="6A25D51C" w14:textId="77777777" w:rsidR="00CF3BA7" w:rsidRPr="00DD2E1A" w:rsidRDefault="00CF3BA7" w:rsidP="00CF3BA7">
      <w:pPr>
        <w:rPr>
          <w:rFonts w:ascii="Times New Roman" w:hAnsi="Times New Roman"/>
          <w:szCs w:val="24"/>
        </w:rPr>
      </w:pPr>
      <w:r w:rsidRPr="00DD2E1A">
        <w:rPr>
          <w:rFonts w:ascii="Times New Roman" w:hAnsi="Times New Roman"/>
          <w:szCs w:val="24"/>
        </w:rPr>
        <w:t>Name:</w:t>
      </w:r>
    </w:p>
    <w:p w14:paraId="486D6FDC" w14:textId="59CF2F61" w:rsidR="00CF3BA7" w:rsidRPr="00DD2E1A" w:rsidRDefault="00CF3BA7" w:rsidP="00CF3BA7">
      <w:pPr>
        <w:rPr>
          <w:rFonts w:ascii="Times New Roman" w:hAnsi="Times New Roman"/>
          <w:szCs w:val="24"/>
        </w:rPr>
      </w:pPr>
      <w:r w:rsidRPr="00DD2E1A">
        <w:rPr>
          <w:rFonts w:ascii="Times New Roman" w:hAnsi="Times New Roman"/>
          <w:szCs w:val="24"/>
        </w:rPr>
        <w:t>Title:</w:t>
      </w:r>
      <w:r w:rsidR="006E0653" w:rsidRPr="00DD2E1A">
        <w:rPr>
          <w:rFonts w:ascii="Times New Roman" w:hAnsi="Times New Roman"/>
          <w:szCs w:val="24"/>
        </w:rPr>
        <w:t xml:space="preserve"> ____________________</w:t>
      </w:r>
    </w:p>
    <w:p w14:paraId="296918D9" w14:textId="3E0908A1" w:rsidR="00CF3BA7" w:rsidRPr="00DD2E1A" w:rsidRDefault="00CF3BA7" w:rsidP="00CF3BA7">
      <w:pPr>
        <w:rPr>
          <w:rFonts w:ascii="Times New Roman" w:hAnsi="Times New Roman"/>
          <w:szCs w:val="24"/>
        </w:rPr>
      </w:pPr>
      <w:proofErr w:type="gramStart"/>
      <w:r w:rsidRPr="00DD2E1A">
        <w:rPr>
          <w:rFonts w:ascii="Times New Roman" w:hAnsi="Times New Roman"/>
          <w:szCs w:val="24"/>
        </w:rPr>
        <w:t>Date:</w:t>
      </w:r>
      <w:r w:rsidR="006E0653" w:rsidRPr="00DD2E1A">
        <w:rPr>
          <w:rFonts w:ascii="Times New Roman" w:hAnsi="Times New Roman"/>
          <w:szCs w:val="24"/>
        </w:rPr>
        <w:t>_</w:t>
      </w:r>
      <w:proofErr w:type="gramEnd"/>
      <w:r w:rsidR="006E0653" w:rsidRPr="00DD2E1A">
        <w:rPr>
          <w:rFonts w:ascii="Times New Roman" w:hAnsi="Times New Roman"/>
          <w:szCs w:val="24"/>
        </w:rPr>
        <w:t>___________________</w:t>
      </w:r>
    </w:p>
    <w:p w14:paraId="3FEB1313" w14:textId="77777777" w:rsidR="00CF3BA7" w:rsidRPr="00DD2E1A" w:rsidRDefault="00CF3BA7" w:rsidP="00CF3BA7">
      <w:pPr>
        <w:rPr>
          <w:rFonts w:ascii="Times New Roman" w:hAnsi="Times New Roman"/>
          <w:szCs w:val="24"/>
        </w:rPr>
      </w:pPr>
    </w:p>
    <w:p w14:paraId="38479C5D" w14:textId="445E3670" w:rsidR="00CF3BA7" w:rsidRPr="00DD2E1A" w:rsidRDefault="00CF3BA7" w:rsidP="00CF3BA7">
      <w:pPr>
        <w:rPr>
          <w:rFonts w:ascii="Times New Roman" w:hAnsi="Times New Roman"/>
          <w:b/>
          <w:szCs w:val="24"/>
        </w:rPr>
      </w:pPr>
      <w:r w:rsidRPr="00DD2E1A">
        <w:rPr>
          <w:rFonts w:ascii="Times New Roman" w:hAnsi="Times New Roman"/>
          <w:b/>
          <w:szCs w:val="24"/>
        </w:rPr>
        <w:t>[DEVELOPER]</w:t>
      </w:r>
    </w:p>
    <w:p w14:paraId="2E467B2C" w14:textId="77777777" w:rsidR="00CF3BA7" w:rsidRPr="00DD2E1A" w:rsidRDefault="00CF3BA7" w:rsidP="00CF3BA7">
      <w:pPr>
        <w:rPr>
          <w:rFonts w:ascii="Times New Roman" w:hAnsi="Times New Roman"/>
          <w:szCs w:val="24"/>
        </w:rPr>
      </w:pPr>
    </w:p>
    <w:p w14:paraId="72B8A368" w14:textId="77777777" w:rsidR="00CF3BA7" w:rsidRPr="00DD2E1A" w:rsidRDefault="00CF3BA7" w:rsidP="00CF3BA7">
      <w:pPr>
        <w:rPr>
          <w:rFonts w:ascii="Times New Roman" w:hAnsi="Times New Roman"/>
          <w:szCs w:val="24"/>
        </w:rPr>
      </w:pPr>
      <w:r w:rsidRPr="00DD2E1A">
        <w:rPr>
          <w:rFonts w:ascii="Times New Roman" w:hAnsi="Times New Roman"/>
          <w:szCs w:val="24"/>
        </w:rPr>
        <w:t>By: _____________________________________________________________</w:t>
      </w:r>
    </w:p>
    <w:p w14:paraId="3061B6BB" w14:textId="77777777" w:rsidR="00CF3BA7" w:rsidRPr="00DD2E1A" w:rsidRDefault="00CF3BA7" w:rsidP="00CF3BA7">
      <w:pPr>
        <w:rPr>
          <w:rFonts w:ascii="Times New Roman" w:hAnsi="Times New Roman"/>
          <w:szCs w:val="24"/>
        </w:rPr>
      </w:pPr>
      <w:r w:rsidRPr="00DD2E1A">
        <w:rPr>
          <w:rFonts w:ascii="Times New Roman" w:hAnsi="Times New Roman"/>
          <w:szCs w:val="24"/>
        </w:rPr>
        <w:t xml:space="preserve">Name: </w:t>
      </w:r>
    </w:p>
    <w:p w14:paraId="2FABF7C8" w14:textId="77777777" w:rsidR="00CF3BA7" w:rsidRPr="00DD2E1A" w:rsidRDefault="00CF3BA7" w:rsidP="00CF3BA7">
      <w:pPr>
        <w:rPr>
          <w:rFonts w:ascii="Times New Roman" w:hAnsi="Times New Roman"/>
          <w:szCs w:val="24"/>
        </w:rPr>
      </w:pPr>
      <w:r w:rsidRPr="00DD2E1A">
        <w:rPr>
          <w:rFonts w:ascii="Times New Roman" w:hAnsi="Times New Roman"/>
          <w:szCs w:val="24"/>
        </w:rPr>
        <w:t>Title: ______________________</w:t>
      </w:r>
    </w:p>
    <w:p w14:paraId="2A18D622" w14:textId="72AF603F" w:rsidR="00930507" w:rsidRPr="00DD2E1A" w:rsidRDefault="00CF3BA7">
      <w:pPr>
        <w:rPr>
          <w:rFonts w:ascii="Times New Roman" w:hAnsi="Times New Roman"/>
          <w:szCs w:val="24"/>
        </w:rPr>
      </w:pPr>
      <w:r w:rsidRPr="00DD2E1A">
        <w:rPr>
          <w:rFonts w:ascii="Times New Roman" w:hAnsi="Times New Roman"/>
          <w:szCs w:val="24"/>
        </w:rPr>
        <w:t>Date: _______________________</w:t>
      </w:r>
    </w:p>
    <w:sectPr w:rsidR="00930507" w:rsidRPr="00DD2E1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6C7BB" w14:textId="77777777" w:rsidR="00FD4F6F" w:rsidRDefault="00FD4F6F" w:rsidP="003D34CC">
      <w:r>
        <w:separator/>
      </w:r>
    </w:p>
  </w:endnote>
  <w:endnote w:type="continuationSeparator" w:id="0">
    <w:p w14:paraId="0708BD89" w14:textId="77777777" w:rsidR="00FD4F6F" w:rsidRDefault="00FD4F6F" w:rsidP="003D34CC">
      <w:r>
        <w:continuationSeparator/>
      </w:r>
    </w:p>
  </w:endnote>
  <w:endnote w:type="continuationNotice" w:id="1">
    <w:p w14:paraId="62DCC4B6" w14:textId="77777777" w:rsidR="00FD4F6F" w:rsidRDefault="00FD4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297812"/>
      <w:docPartObj>
        <w:docPartGallery w:val="Page Numbers (Bottom of Page)"/>
        <w:docPartUnique/>
      </w:docPartObj>
    </w:sdtPr>
    <w:sdtEndPr>
      <w:rPr>
        <w:noProof/>
      </w:rPr>
    </w:sdtEndPr>
    <w:sdtContent>
      <w:p w14:paraId="57DD6D34" w14:textId="0B46684C" w:rsidR="0003162D" w:rsidRDefault="000316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983C72" w14:textId="77777777" w:rsidR="0003162D" w:rsidRDefault="00031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75E67" w14:textId="77777777" w:rsidR="00FD4F6F" w:rsidRDefault="00FD4F6F" w:rsidP="003D34CC">
      <w:r>
        <w:separator/>
      </w:r>
    </w:p>
  </w:footnote>
  <w:footnote w:type="continuationSeparator" w:id="0">
    <w:p w14:paraId="1A71FE40" w14:textId="77777777" w:rsidR="00FD4F6F" w:rsidRDefault="00FD4F6F" w:rsidP="003D34CC">
      <w:r>
        <w:continuationSeparator/>
      </w:r>
    </w:p>
  </w:footnote>
  <w:footnote w:type="continuationNotice" w:id="1">
    <w:p w14:paraId="2ED9A607" w14:textId="77777777" w:rsidR="00FD4F6F" w:rsidRDefault="00FD4F6F"/>
  </w:footnote>
  <w:footnote w:id="2">
    <w:p w14:paraId="6A1901CE" w14:textId="4B7D6696" w:rsidR="002F4890" w:rsidRDefault="002F4890">
      <w:pPr>
        <w:pStyle w:val="FootnoteText"/>
      </w:pPr>
      <w:r>
        <w:rPr>
          <w:rStyle w:val="FootnoteReference"/>
        </w:rPr>
        <w:footnoteRef/>
      </w:r>
      <w:r>
        <w:t xml:space="preserve"> </w:t>
      </w:r>
      <w:r w:rsidRPr="4DB4D862">
        <w:rPr>
          <w:rFonts w:ascii="Times New Roman" w:hAnsi="Times New Roman"/>
        </w:rPr>
        <w:t>Capitalized terms not defined herein are defined in the request for proposals</w:t>
      </w:r>
      <w:r>
        <w:rPr>
          <w:rFonts w:ascii="Times New Roman" w:hAnsi="Times New Roman"/>
        </w:rPr>
        <w:t xml:space="preserve"> </w:t>
      </w:r>
      <w:r w:rsidRPr="4DB4D862">
        <w:rPr>
          <w:rFonts w:ascii="Times New Roman" w:hAnsi="Times New Roman"/>
        </w:rPr>
        <w:t>(“RFP”) to which this Appendix A-</w:t>
      </w:r>
      <w:r>
        <w:rPr>
          <w:rFonts w:ascii="Times New Roman" w:hAnsi="Times New Roman"/>
        </w:rPr>
        <w:t>1</w:t>
      </w:r>
      <w:r w:rsidRPr="4DB4D862">
        <w:rPr>
          <w:rFonts w:ascii="Times New Roman" w:hAnsi="Times New Roman"/>
        </w:rPr>
        <w:t xml:space="preserve"> is attached</w:t>
      </w:r>
      <w:r>
        <w:rPr>
          <w:rFonts w:ascii="Times New Roman" w:hAnsi="Times New Roman"/>
        </w:rPr>
        <w:t xml:space="preserve">.  </w:t>
      </w:r>
    </w:p>
  </w:footnote>
  <w:footnote w:id="3">
    <w:p w14:paraId="561F1622" w14:textId="173F881C" w:rsidR="009C774B" w:rsidRDefault="009C774B">
      <w:pPr>
        <w:pStyle w:val="FootnoteText"/>
      </w:pPr>
      <w:r>
        <w:rPr>
          <w:rStyle w:val="FootnoteReference"/>
        </w:rPr>
        <w:footnoteRef/>
      </w:r>
      <w:r>
        <w:t xml:space="preserve"> Must be greater than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423FF" w14:textId="77777777" w:rsidR="00280FFE" w:rsidRDefault="00280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40A0"/>
    <w:multiLevelType w:val="hybridMultilevel"/>
    <w:tmpl w:val="E878E42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753E7"/>
    <w:multiLevelType w:val="hybridMultilevel"/>
    <w:tmpl w:val="1812A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30ABE"/>
    <w:multiLevelType w:val="hybridMultilevel"/>
    <w:tmpl w:val="A73054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53E60"/>
    <w:multiLevelType w:val="hybridMultilevel"/>
    <w:tmpl w:val="FFFFFFFF"/>
    <w:lvl w:ilvl="0" w:tplc="42E22546">
      <w:start w:val="1"/>
      <w:numFmt w:val="decimal"/>
      <w:lvlText w:val="%1."/>
      <w:lvlJc w:val="left"/>
      <w:pPr>
        <w:ind w:left="1080" w:hanging="360"/>
      </w:pPr>
    </w:lvl>
    <w:lvl w:ilvl="1" w:tplc="2FE27366">
      <w:start w:val="1"/>
      <w:numFmt w:val="lowerLetter"/>
      <w:lvlText w:val="%2."/>
      <w:lvlJc w:val="left"/>
      <w:pPr>
        <w:ind w:left="1800" w:hanging="360"/>
      </w:pPr>
    </w:lvl>
    <w:lvl w:ilvl="2" w:tplc="9E92DC62">
      <w:start w:val="1"/>
      <w:numFmt w:val="lowerRoman"/>
      <w:lvlText w:val="%3."/>
      <w:lvlJc w:val="right"/>
      <w:pPr>
        <w:ind w:left="2520" w:hanging="180"/>
      </w:pPr>
    </w:lvl>
    <w:lvl w:ilvl="3" w:tplc="32149F7E">
      <w:start w:val="1"/>
      <w:numFmt w:val="decimal"/>
      <w:lvlText w:val="%4."/>
      <w:lvlJc w:val="left"/>
      <w:pPr>
        <w:ind w:left="3240" w:hanging="360"/>
      </w:pPr>
    </w:lvl>
    <w:lvl w:ilvl="4" w:tplc="2146DB74">
      <w:start w:val="1"/>
      <w:numFmt w:val="lowerLetter"/>
      <w:lvlText w:val="%5."/>
      <w:lvlJc w:val="left"/>
      <w:pPr>
        <w:ind w:left="3960" w:hanging="360"/>
      </w:pPr>
    </w:lvl>
    <w:lvl w:ilvl="5" w:tplc="B3820BE4">
      <w:start w:val="1"/>
      <w:numFmt w:val="lowerRoman"/>
      <w:lvlText w:val="%6."/>
      <w:lvlJc w:val="right"/>
      <w:pPr>
        <w:ind w:left="4680" w:hanging="180"/>
      </w:pPr>
    </w:lvl>
    <w:lvl w:ilvl="6" w:tplc="66B0013E">
      <w:start w:val="1"/>
      <w:numFmt w:val="decimal"/>
      <w:lvlText w:val="%7."/>
      <w:lvlJc w:val="left"/>
      <w:pPr>
        <w:ind w:left="5400" w:hanging="360"/>
      </w:pPr>
    </w:lvl>
    <w:lvl w:ilvl="7" w:tplc="E98886FC">
      <w:start w:val="1"/>
      <w:numFmt w:val="lowerLetter"/>
      <w:lvlText w:val="%8."/>
      <w:lvlJc w:val="left"/>
      <w:pPr>
        <w:ind w:left="6120" w:hanging="360"/>
      </w:pPr>
    </w:lvl>
    <w:lvl w:ilvl="8" w:tplc="EC58A472">
      <w:start w:val="1"/>
      <w:numFmt w:val="lowerRoman"/>
      <w:lvlText w:val="%9."/>
      <w:lvlJc w:val="right"/>
      <w:pPr>
        <w:ind w:left="6840" w:hanging="180"/>
      </w:pPr>
    </w:lvl>
  </w:abstractNum>
  <w:abstractNum w:abstractNumId="4" w15:restartNumberingAfterBreak="0">
    <w:nsid w:val="1A3C1236"/>
    <w:multiLevelType w:val="hybridMultilevel"/>
    <w:tmpl w:val="FFFFFFFF"/>
    <w:lvl w:ilvl="0" w:tplc="90546B18">
      <w:start w:val="1"/>
      <w:numFmt w:val="decimal"/>
      <w:lvlText w:val="%1."/>
      <w:lvlJc w:val="left"/>
      <w:pPr>
        <w:ind w:left="1080" w:hanging="360"/>
      </w:pPr>
    </w:lvl>
    <w:lvl w:ilvl="1" w:tplc="F87C3E12">
      <w:start w:val="1"/>
      <w:numFmt w:val="lowerLetter"/>
      <w:lvlText w:val="%2."/>
      <w:lvlJc w:val="left"/>
      <w:pPr>
        <w:ind w:left="1800" w:hanging="360"/>
      </w:pPr>
    </w:lvl>
    <w:lvl w:ilvl="2" w:tplc="CD0493E0">
      <w:start w:val="1"/>
      <w:numFmt w:val="lowerRoman"/>
      <w:lvlText w:val="%3."/>
      <w:lvlJc w:val="right"/>
      <w:pPr>
        <w:ind w:left="2520" w:hanging="180"/>
      </w:pPr>
    </w:lvl>
    <w:lvl w:ilvl="3" w:tplc="997EFA52">
      <w:start w:val="1"/>
      <w:numFmt w:val="decimal"/>
      <w:lvlText w:val="%4."/>
      <w:lvlJc w:val="left"/>
      <w:pPr>
        <w:ind w:left="3240" w:hanging="360"/>
      </w:pPr>
    </w:lvl>
    <w:lvl w:ilvl="4" w:tplc="C01C859E">
      <w:start w:val="1"/>
      <w:numFmt w:val="lowerLetter"/>
      <w:lvlText w:val="%5."/>
      <w:lvlJc w:val="left"/>
      <w:pPr>
        <w:ind w:left="3960" w:hanging="360"/>
      </w:pPr>
    </w:lvl>
    <w:lvl w:ilvl="5" w:tplc="8E5CDA82">
      <w:start w:val="1"/>
      <w:numFmt w:val="lowerRoman"/>
      <w:lvlText w:val="%6."/>
      <w:lvlJc w:val="right"/>
      <w:pPr>
        <w:ind w:left="4680" w:hanging="180"/>
      </w:pPr>
    </w:lvl>
    <w:lvl w:ilvl="6" w:tplc="6C7A1978">
      <w:start w:val="1"/>
      <w:numFmt w:val="decimal"/>
      <w:lvlText w:val="%7."/>
      <w:lvlJc w:val="left"/>
      <w:pPr>
        <w:ind w:left="5400" w:hanging="360"/>
      </w:pPr>
    </w:lvl>
    <w:lvl w:ilvl="7" w:tplc="6D32B00C">
      <w:start w:val="1"/>
      <w:numFmt w:val="lowerLetter"/>
      <w:lvlText w:val="%8."/>
      <w:lvlJc w:val="left"/>
      <w:pPr>
        <w:ind w:left="6120" w:hanging="360"/>
      </w:pPr>
    </w:lvl>
    <w:lvl w:ilvl="8" w:tplc="570499D0">
      <w:start w:val="1"/>
      <w:numFmt w:val="lowerRoman"/>
      <w:lvlText w:val="%9."/>
      <w:lvlJc w:val="right"/>
      <w:pPr>
        <w:ind w:left="6840" w:hanging="180"/>
      </w:pPr>
    </w:lvl>
  </w:abstractNum>
  <w:abstractNum w:abstractNumId="5" w15:restartNumberingAfterBreak="0">
    <w:nsid w:val="1F3BE6A9"/>
    <w:multiLevelType w:val="hybridMultilevel"/>
    <w:tmpl w:val="6D3E6E12"/>
    <w:lvl w:ilvl="0" w:tplc="2084B8B6">
      <w:start w:val="1"/>
      <w:numFmt w:val="decimal"/>
      <w:lvlText w:val="%1."/>
      <w:lvlJc w:val="left"/>
      <w:pPr>
        <w:ind w:left="1080" w:hanging="360"/>
      </w:pPr>
    </w:lvl>
    <w:lvl w:ilvl="1" w:tplc="CACA31D4">
      <w:start w:val="1"/>
      <w:numFmt w:val="lowerLetter"/>
      <w:lvlText w:val="%2."/>
      <w:lvlJc w:val="left"/>
      <w:pPr>
        <w:ind w:left="1800" w:hanging="360"/>
      </w:pPr>
    </w:lvl>
    <w:lvl w:ilvl="2" w:tplc="2112206E">
      <w:start w:val="1"/>
      <w:numFmt w:val="lowerRoman"/>
      <w:lvlText w:val="%3."/>
      <w:lvlJc w:val="right"/>
      <w:pPr>
        <w:ind w:left="2520" w:hanging="180"/>
      </w:pPr>
    </w:lvl>
    <w:lvl w:ilvl="3" w:tplc="8A44D444">
      <w:start w:val="1"/>
      <w:numFmt w:val="decimal"/>
      <w:lvlText w:val="%4."/>
      <w:lvlJc w:val="left"/>
      <w:pPr>
        <w:ind w:left="3240" w:hanging="360"/>
      </w:pPr>
    </w:lvl>
    <w:lvl w:ilvl="4" w:tplc="DC565F1C">
      <w:start w:val="1"/>
      <w:numFmt w:val="lowerLetter"/>
      <w:lvlText w:val="%5."/>
      <w:lvlJc w:val="left"/>
      <w:pPr>
        <w:ind w:left="3960" w:hanging="360"/>
      </w:pPr>
    </w:lvl>
    <w:lvl w:ilvl="5" w:tplc="15D26040">
      <w:start w:val="1"/>
      <w:numFmt w:val="lowerRoman"/>
      <w:lvlText w:val="%6."/>
      <w:lvlJc w:val="right"/>
      <w:pPr>
        <w:ind w:left="4680" w:hanging="180"/>
      </w:pPr>
    </w:lvl>
    <w:lvl w:ilvl="6" w:tplc="0A6AC9AC">
      <w:start w:val="1"/>
      <w:numFmt w:val="decimal"/>
      <w:lvlText w:val="%7."/>
      <w:lvlJc w:val="left"/>
      <w:pPr>
        <w:ind w:left="5400" w:hanging="360"/>
      </w:pPr>
    </w:lvl>
    <w:lvl w:ilvl="7" w:tplc="855CA16C">
      <w:start w:val="1"/>
      <w:numFmt w:val="lowerLetter"/>
      <w:lvlText w:val="%8."/>
      <w:lvlJc w:val="left"/>
      <w:pPr>
        <w:ind w:left="6120" w:hanging="360"/>
      </w:pPr>
    </w:lvl>
    <w:lvl w:ilvl="8" w:tplc="16809326">
      <w:start w:val="1"/>
      <w:numFmt w:val="lowerRoman"/>
      <w:lvlText w:val="%9."/>
      <w:lvlJc w:val="right"/>
      <w:pPr>
        <w:ind w:left="6840" w:hanging="180"/>
      </w:pPr>
    </w:lvl>
  </w:abstractNum>
  <w:abstractNum w:abstractNumId="6" w15:restartNumberingAfterBreak="0">
    <w:nsid w:val="293D4BCC"/>
    <w:multiLevelType w:val="hybridMultilevel"/>
    <w:tmpl w:val="85B635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4408EB"/>
    <w:multiLevelType w:val="hybridMultilevel"/>
    <w:tmpl w:val="70B654B4"/>
    <w:lvl w:ilvl="0" w:tplc="4C76E0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599CB"/>
    <w:multiLevelType w:val="hybridMultilevel"/>
    <w:tmpl w:val="2C288780"/>
    <w:lvl w:ilvl="0" w:tplc="C1EE4DA4">
      <w:start w:val="1"/>
      <w:numFmt w:val="decimal"/>
      <w:lvlText w:val="%1."/>
      <w:lvlJc w:val="left"/>
      <w:pPr>
        <w:ind w:left="1080" w:hanging="360"/>
      </w:pPr>
    </w:lvl>
    <w:lvl w:ilvl="1" w:tplc="11240350">
      <w:start w:val="1"/>
      <w:numFmt w:val="lowerLetter"/>
      <w:lvlText w:val="%2."/>
      <w:lvlJc w:val="left"/>
      <w:pPr>
        <w:ind w:left="1800" w:hanging="360"/>
      </w:pPr>
    </w:lvl>
    <w:lvl w:ilvl="2" w:tplc="7916A6F0">
      <w:start w:val="1"/>
      <w:numFmt w:val="lowerRoman"/>
      <w:lvlText w:val="%3."/>
      <w:lvlJc w:val="right"/>
      <w:pPr>
        <w:ind w:left="2520" w:hanging="180"/>
      </w:pPr>
    </w:lvl>
    <w:lvl w:ilvl="3" w:tplc="EB3014CC">
      <w:start w:val="1"/>
      <w:numFmt w:val="decimal"/>
      <w:lvlText w:val="%4."/>
      <w:lvlJc w:val="left"/>
      <w:pPr>
        <w:ind w:left="3240" w:hanging="360"/>
      </w:pPr>
    </w:lvl>
    <w:lvl w:ilvl="4" w:tplc="22F45E9A">
      <w:start w:val="1"/>
      <w:numFmt w:val="lowerLetter"/>
      <w:lvlText w:val="%5."/>
      <w:lvlJc w:val="left"/>
      <w:pPr>
        <w:ind w:left="3960" w:hanging="360"/>
      </w:pPr>
    </w:lvl>
    <w:lvl w:ilvl="5" w:tplc="D786B0E4">
      <w:start w:val="1"/>
      <w:numFmt w:val="lowerRoman"/>
      <w:lvlText w:val="%6."/>
      <w:lvlJc w:val="right"/>
      <w:pPr>
        <w:ind w:left="4680" w:hanging="180"/>
      </w:pPr>
    </w:lvl>
    <w:lvl w:ilvl="6" w:tplc="B9A80488">
      <w:start w:val="1"/>
      <w:numFmt w:val="decimal"/>
      <w:lvlText w:val="%7."/>
      <w:lvlJc w:val="left"/>
      <w:pPr>
        <w:ind w:left="5400" w:hanging="360"/>
      </w:pPr>
    </w:lvl>
    <w:lvl w:ilvl="7" w:tplc="1B66837E">
      <w:start w:val="1"/>
      <w:numFmt w:val="lowerLetter"/>
      <w:lvlText w:val="%8."/>
      <w:lvlJc w:val="left"/>
      <w:pPr>
        <w:ind w:left="6120" w:hanging="360"/>
      </w:pPr>
    </w:lvl>
    <w:lvl w:ilvl="8" w:tplc="2112F048">
      <w:start w:val="1"/>
      <w:numFmt w:val="lowerRoman"/>
      <w:lvlText w:val="%9."/>
      <w:lvlJc w:val="right"/>
      <w:pPr>
        <w:ind w:left="6840" w:hanging="180"/>
      </w:pPr>
    </w:lvl>
  </w:abstractNum>
  <w:abstractNum w:abstractNumId="9" w15:restartNumberingAfterBreak="0">
    <w:nsid w:val="400E0A2A"/>
    <w:multiLevelType w:val="hybridMultilevel"/>
    <w:tmpl w:val="7DCC8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92EF7"/>
    <w:multiLevelType w:val="hybridMultilevel"/>
    <w:tmpl w:val="0DEED1F8"/>
    <w:lvl w:ilvl="0" w:tplc="225C75F2">
      <w:start w:val="19"/>
      <w:numFmt w:val="decimal"/>
      <w:lvlText w:val="%1."/>
      <w:lvlJc w:val="left"/>
      <w:pPr>
        <w:ind w:left="333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34F00"/>
    <w:multiLevelType w:val="hybridMultilevel"/>
    <w:tmpl w:val="FAA422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A55E3A"/>
    <w:multiLevelType w:val="hybridMultilevel"/>
    <w:tmpl w:val="85B635EC"/>
    <w:lvl w:ilvl="0" w:tplc="82127C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0950B"/>
    <w:multiLevelType w:val="hybridMultilevel"/>
    <w:tmpl w:val="8738D2D6"/>
    <w:lvl w:ilvl="0" w:tplc="F0E8A28E">
      <w:start w:val="1"/>
      <w:numFmt w:val="decimal"/>
      <w:lvlText w:val="%1."/>
      <w:lvlJc w:val="left"/>
      <w:pPr>
        <w:ind w:left="1080" w:hanging="360"/>
      </w:pPr>
    </w:lvl>
    <w:lvl w:ilvl="1" w:tplc="B776B250">
      <w:start w:val="1"/>
      <w:numFmt w:val="lowerLetter"/>
      <w:lvlText w:val="%2."/>
      <w:lvlJc w:val="left"/>
      <w:pPr>
        <w:ind w:left="1800" w:hanging="360"/>
      </w:pPr>
    </w:lvl>
    <w:lvl w:ilvl="2" w:tplc="194CF352">
      <w:start w:val="1"/>
      <w:numFmt w:val="lowerRoman"/>
      <w:lvlText w:val="%3."/>
      <w:lvlJc w:val="right"/>
      <w:pPr>
        <w:ind w:left="2520" w:hanging="180"/>
      </w:pPr>
    </w:lvl>
    <w:lvl w:ilvl="3" w:tplc="538A6226">
      <w:start w:val="1"/>
      <w:numFmt w:val="decimal"/>
      <w:lvlText w:val="%4."/>
      <w:lvlJc w:val="left"/>
      <w:pPr>
        <w:ind w:left="3240" w:hanging="360"/>
      </w:pPr>
    </w:lvl>
    <w:lvl w:ilvl="4" w:tplc="D38C2AB0">
      <w:start w:val="1"/>
      <w:numFmt w:val="lowerLetter"/>
      <w:lvlText w:val="%5."/>
      <w:lvlJc w:val="left"/>
      <w:pPr>
        <w:ind w:left="3960" w:hanging="360"/>
      </w:pPr>
    </w:lvl>
    <w:lvl w:ilvl="5" w:tplc="0FB865D2">
      <w:start w:val="1"/>
      <w:numFmt w:val="lowerRoman"/>
      <w:lvlText w:val="%6."/>
      <w:lvlJc w:val="right"/>
      <w:pPr>
        <w:ind w:left="4680" w:hanging="180"/>
      </w:pPr>
    </w:lvl>
    <w:lvl w:ilvl="6" w:tplc="A2AE844C">
      <w:start w:val="1"/>
      <w:numFmt w:val="decimal"/>
      <w:lvlText w:val="%7."/>
      <w:lvlJc w:val="left"/>
      <w:pPr>
        <w:ind w:left="5400" w:hanging="360"/>
      </w:pPr>
    </w:lvl>
    <w:lvl w:ilvl="7" w:tplc="B88C73D8">
      <w:start w:val="1"/>
      <w:numFmt w:val="lowerLetter"/>
      <w:lvlText w:val="%8."/>
      <w:lvlJc w:val="left"/>
      <w:pPr>
        <w:ind w:left="6120" w:hanging="360"/>
      </w:pPr>
    </w:lvl>
    <w:lvl w:ilvl="8" w:tplc="CAE2FDBE">
      <w:start w:val="1"/>
      <w:numFmt w:val="lowerRoman"/>
      <w:lvlText w:val="%9."/>
      <w:lvlJc w:val="right"/>
      <w:pPr>
        <w:ind w:left="6840" w:hanging="180"/>
      </w:pPr>
    </w:lvl>
  </w:abstractNum>
  <w:abstractNum w:abstractNumId="14" w15:restartNumberingAfterBreak="0">
    <w:nsid w:val="52303F14"/>
    <w:multiLevelType w:val="hybridMultilevel"/>
    <w:tmpl w:val="4E928BFA"/>
    <w:lvl w:ilvl="0" w:tplc="9C8ACF98">
      <w:start w:val="1"/>
      <w:numFmt w:val="decimal"/>
      <w:lvlText w:val="%1."/>
      <w:lvlJc w:val="left"/>
      <w:pPr>
        <w:ind w:left="333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A0FFB"/>
    <w:multiLevelType w:val="hybridMultilevel"/>
    <w:tmpl w:val="C09CAD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5233E"/>
    <w:multiLevelType w:val="hybridMultilevel"/>
    <w:tmpl w:val="61322BAE"/>
    <w:lvl w:ilvl="0" w:tplc="06E02E0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E40B4"/>
    <w:multiLevelType w:val="hybridMultilevel"/>
    <w:tmpl w:val="C09CADC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2A7F87"/>
    <w:multiLevelType w:val="hybridMultilevel"/>
    <w:tmpl w:val="8A1860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304321"/>
    <w:multiLevelType w:val="hybridMultilevel"/>
    <w:tmpl w:val="23109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2515E"/>
    <w:multiLevelType w:val="hybridMultilevel"/>
    <w:tmpl w:val="2998F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227307">
    <w:abstractNumId w:val="3"/>
  </w:num>
  <w:num w:numId="2" w16cid:durableId="1466002161">
    <w:abstractNumId w:val="4"/>
  </w:num>
  <w:num w:numId="3" w16cid:durableId="1181358348">
    <w:abstractNumId w:val="1"/>
  </w:num>
  <w:num w:numId="4" w16cid:durableId="593711362">
    <w:abstractNumId w:val="18"/>
  </w:num>
  <w:num w:numId="5" w16cid:durableId="4209059">
    <w:abstractNumId w:val="0"/>
  </w:num>
  <w:num w:numId="6" w16cid:durableId="281811241">
    <w:abstractNumId w:val="15"/>
  </w:num>
  <w:num w:numId="7" w16cid:durableId="1859662646">
    <w:abstractNumId w:val="11"/>
  </w:num>
  <w:num w:numId="8" w16cid:durableId="2052682966">
    <w:abstractNumId w:val="17"/>
  </w:num>
  <w:num w:numId="9" w16cid:durableId="737869905">
    <w:abstractNumId w:val="14"/>
  </w:num>
  <w:num w:numId="10" w16cid:durableId="1313751119">
    <w:abstractNumId w:val="8"/>
  </w:num>
  <w:num w:numId="11" w16cid:durableId="437602119">
    <w:abstractNumId w:val="6"/>
  </w:num>
  <w:num w:numId="12" w16cid:durableId="1442915334">
    <w:abstractNumId w:val="12"/>
  </w:num>
  <w:num w:numId="13" w16cid:durableId="1455514606">
    <w:abstractNumId w:val="16"/>
  </w:num>
  <w:num w:numId="14" w16cid:durableId="502479053">
    <w:abstractNumId w:val="10"/>
  </w:num>
  <w:num w:numId="15" w16cid:durableId="2125951943">
    <w:abstractNumId w:val="5"/>
  </w:num>
  <w:num w:numId="16" w16cid:durableId="972058747">
    <w:abstractNumId w:val="13"/>
  </w:num>
  <w:num w:numId="17" w16cid:durableId="2127694133">
    <w:abstractNumId w:val="19"/>
  </w:num>
  <w:num w:numId="18" w16cid:durableId="943348006">
    <w:abstractNumId w:val="2"/>
  </w:num>
  <w:num w:numId="19" w16cid:durableId="2058971960">
    <w:abstractNumId w:val="20"/>
  </w:num>
  <w:num w:numId="20" w16cid:durableId="131872064">
    <w:abstractNumId w:val="7"/>
  </w:num>
  <w:num w:numId="21" w16cid:durableId="30112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77"/>
    <w:rsid w:val="000001FC"/>
    <w:rsid w:val="00003FFA"/>
    <w:rsid w:val="0000452B"/>
    <w:rsid w:val="0000471F"/>
    <w:rsid w:val="00007225"/>
    <w:rsid w:val="000076CD"/>
    <w:rsid w:val="00007E64"/>
    <w:rsid w:val="00010D05"/>
    <w:rsid w:val="00010F8C"/>
    <w:rsid w:val="00012A82"/>
    <w:rsid w:val="000144F2"/>
    <w:rsid w:val="00015178"/>
    <w:rsid w:val="00015D2E"/>
    <w:rsid w:val="0001734C"/>
    <w:rsid w:val="00020176"/>
    <w:rsid w:val="00020D10"/>
    <w:rsid w:val="000216A4"/>
    <w:rsid w:val="0002261F"/>
    <w:rsid w:val="00023411"/>
    <w:rsid w:val="0002432C"/>
    <w:rsid w:val="00024888"/>
    <w:rsid w:val="00030D26"/>
    <w:rsid w:val="0003162D"/>
    <w:rsid w:val="0003392A"/>
    <w:rsid w:val="000401D8"/>
    <w:rsid w:val="00040788"/>
    <w:rsid w:val="000412A7"/>
    <w:rsid w:val="000413B2"/>
    <w:rsid w:val="00041639"/>
    <w:rsid w:val="00041CA9"/>
    <w:rsid w:val="00044C76"/>
    <w:rsid w:val="00045448"/>
    <w:rsid w:val="0005174E"/>
    <w:rsid w:val="00053041"/>
    <w:rsid w:val="00053638"/>
    <w:rsid w:val="000547DA"/>
    <w:rsid w:val="000555D8"/>
    <w:rsid w:val="00056A63"/>
    <w:rsid w:val="00056CBE"/>
    <w:rsid w:val="000571AE"/>
    <w:rsid w:val="000575DE"/>
    <w:rsid w:val="00057703"/>
    <w:rsid w:val="0006037B"/>
    <w:rsid w:val="00060569"/>
    <w:rsid w:val="000612FB"/>
    <w:rsid w:val="00061BCF"/>
    <w:rsid w:val="00063362"/>
    <w:rsid w:val="00064840"/>
    <w:rsid w:val="0006499F"/>
    <w:rsid w:val="0006595B"/>
    <w:rsid w:val="0006782E"/>
    <w:rsid w:val="00067FD1"/>
    <w:rsid w:val="00071141"/>
    <w:rsid w:val="00071358"/>
    <w:rsid w:val="00073D8A"/>
    <w:rsid w:val="000748A6"/>
    <w:rsid w:val="0007585F"/>
    <w:rsid w:val="000765F6"/>
    <w:rsid w:val="00077789"/>
    <w:rsid w:val="00080CB7"/>
    <w:rsid w:val="000846C6"/>
    <w:rsid w:val="000866A0"/>
    <w:rsid w:val="0008886F"/>
    <w:rsid w:val="00090A50"/>
    <w:rsid w:val="00091174"/>
    <w:rsid w:val="000912D0"/>
    <w:rsid w:val="00091BD4"/>
    <w:rsid w:val="00091F2B"/>
    <w:rsid w:val="000932A9"/>
    <w:rsid w:val="00093A9C"/>
    <w:rsid w:val="00093C7D"/>
    <w:rsid w:val="0009466E"/>
    <w:rsid w:val="000949BC"/>
    <w:rsid w:val="000A1FB9"/>
    <w:rsid w:val="000A20AF"/>
    <w:rsid w:val="000A2244"/>
    <w:rsid w:val="000A33D6"/>
    <w:rsid w:val="000A38B9"/>
    <w:rsid w:val="000A539F"/>
    <w:rsid w:val="000A574F"/>
    <w:rsid w:val="000A5CF7"/>
    <w:rsid w:val="000A6CE4"/>
    <w:rsid w:val="000A6DA6"/>
    <w:rsid w:val="000B2F3A"/>
    <w:rsid w:val="000B3A3D"/>
    <w:rsid w:val="000B53A0"/>
    <w:rsid w:val="000B5FDF"/>
    <w:rsid w:val="000C05C4"/>
    <w:rsid w:val="000C1784"/>
    <w:rsid w:val="000C2BB8"/>
    <w:rsid w:val="000C33BF"/>
    <w:rsid w:val="000C34FC"/>
    <w:rsid w:val="000C43E3"/>
    <w:rsid w:val="000C4D98"/>
    <w:rsid w:val="000D0055"/>
    <w:rsid w:val="000D1235"/>
    <w:rsid w:val="000D1DFD"/>
    <w:rsid w:val="000D37E1"/>
    <w:rsid w:val="000D478B"/>
    <w:rsid w:val="000E400E"/>
    <w:rsid w:val="000E475D"/>
    <w:rsid w:val="000E59CB"/>
    <w:rsid w:val="000E64F7"/>
    <w:rsid w:val="000F086A"/>
    <w:rsid w:val="000F0D11"/>
    <w:rsid w:val="000F12C7"/>
    <w:rsid w:val="000F1CCF"/>
    <w:rsid w:val="000F2B3D"/>
    <w:rsid w:val="000F3F2A"/>
    <w:rsid w:val="000F5288"/>
    <w:rsid w:val="000F5A39"/>
    <w:rsid w:val="000F5E15"/>
    <w:rsid w:val="00102410"/>
    <w:rsid w:val="001029BB"/>
    <w:rsid w:val="00104D76"/>
    <w:rsid w:val="00105637"/>
    <w:rsid w:val="001069D4"/>
    <w:rsid w:val="00110CBF"/>
    <w:rsid w:val="00113AAC"/>
    <w:rsid w:val="00114A41"/>
    <w:rsid w:val="00114B5A"/>
    <w:rsid w:val="0011605B"/>
    <w:rsid w:val="001207A7"/>
    <w:rsid w:val="00120ED0"/>
    <w:rsid w:val="001210B8"/>
    <w:rsid w:val="0012187B"/>
    <w:rsid w:val="00122B41"/>
    <w:rsid w:val="00123D7E"/>
    <w:rsid w:val="00127BAE"/>
    <w:rsid w:val="001301F5"/>
    <w:rsid w:val="00131106"/>
    <w:rsid w:val="00131418"/>
    <w:rsid w:val="001346A0"/>
    <w:rsid w:val="00134DC2"/>
    <w:rsid w:val="00135188"/>
    <w:rsid w:val="00135F85"/>
    <w:rsid w:val="001361CE"/>
    <w:rsid w:val="00136557"/>
    <w:rsid w:val="00136684"/>
    <w:rsid w:val="001416AF"/>
    <w:rsid w:val="00141801"/>
    <w:rsid w:val="00142707"/>
    <w:rsid w:val="00143207"/>
    <w:rsid w:val="00144103"/>
    <w:rsid w:val="001444C5"/>
    <w:rsid w:val="00144DA5"/>
    <w:rsid w:val="00144EC5"/>
    <w:rsid w:val="00145AE8"/>
    <w:rsid w:val="00145DAA"/>
    <w:rsid w:val="0014611C"/>
    <w:rsid w:val="00146858"/>
    <w:rsid w:val="00147DEC"/>
    <w:rsid w:val="00147EA2"/>
    <w:rsid w:val="001511A6"/>
    <w:rsid w:val="001517A3"/>
    <w:rsid w:val="00153F0E"/>
    <w:rsid w:val="001553D1"/>
    <w:rsid w:val="001556C2"/>
    <w:rsid w:val="00155E89"/>
    <w:rsid w:val="0015637D"/>
    <w:rsid w:val="00160F0A"/>
    <w:rsid w:val="001626B0"/>
    <w:rsid w:val="0016408C"/>
    <w:rsid w:val="00164200"/>
    <w:rsid w:val="00164703"/>
    <w:rsid w:val="00164A6E"/>
    <w:rsid w:val="00164BFB"/>
    <w:rsid w:val="00166587"/>
    <w:rsid w:val="0016763A"/>
    <w:rsid w:val="001704F1"/>
    <w:rsid w:val="0017309C"/>
    <w:rsid w:val="00173663"/>
    <w:rsid w:val="00175990"/>
    <w:rsid w:val="00175BCB"/>
    <w:rsid w:val="00181FB3"/>
    <w:rsid w:val="001901A8"/>
    <w:rsid w:val="00190D8E"/>
    <w:rsid w:val="0019136E"/>
    <w:rsid w:val="0019145A"/>
    <w:rsid w:val="001921F4"/>
    <w:rsid w:val="001939AE"/>
    <w:rsid w:val="00196DA6"/>
    <w:rsid w:val="001A099D"/>
    <w:rsid w:val="001A2B62"/>
    <w:rsid w:val="001A3212"/>
    <w:rsid w:val="001A334D"/>
    <w:rsid w:val="001A3A47"/>
    <w:rsid w:val="001A4755"/>
    <w:rsid w:val="001A5025"/>
    <w:rsid w:val="001A51E5"/>
    <w:rsid w:val="001A68D3"/>
    <w:rsid w:val="001A7B16"/>
    <w:rsid w:val="001B0134"/>
    <w:rsid w:val="001B0603"/>
    <w:rsid w:val="001B1334"/>
    <w:rsid w:val="001B1A85"/>
    <w:rsid w:val="001B2E0F"/>
    <w:rsid w:val="001B6365"/>
    <w:rsid w:val="001B7128"/>
    <w:rsid w:val="001B75FA"/>
    <w:rsid w:val="001B7E4C"/>
    <w:rsid w:val="001C1308"/>
    <w:rsid w:val="001C3B6C"/>
    <w:rsid w:val="001C4B1B"/>
    <w:rsid w:val="001C5F73"/>
    <w:rsid w:val="001C60F8"/>
    <w:rsid w:val="001D06BC"/>
    <w:rsid w:val="001D2180"/>
    <w:rsid w:val="001D4508"/>
    <w:rsid w:val="001D6592"/>
    <w:rsid w:val="001D6A1C"/>
    <w:rsid w:val="001D75A7"/>
    <w:rsid w:val="001E172C"/>
    <w:rsid w:val="001E2A75"/>
    <w:rsid w:val="001E54EC"/>
    <w:rsid w:val="001E5866"/>
    <w:rsid w:val="001E6CE3"/>
    <w:rsid w:val="001E7D80"/>
    <w:rsid w:val="001F0A3F"/>
    <w:rsid w:val="001F3830"/>
    <w:rsid w:val="001F4B60"/>
    <w:rsid w:val="001F5EF9"/>
    <w:rsid w:val="001F658D"/>
    <w:rsid w:val="001F6873"/>
    <w:rsid w:val="001F6B11"/>
    <w:rsid w:val="00201306"/>
    <w:rsid w:val="002013DC"/>
    <w:rsid w:val="002018A9"/>
    <w:rsid w:val="00201DA3"/>
    <w:rsid w:val="00201E8C"/>
    <w:rsid w:val="00203E31"/>
    <w:rsid w:val="0020602F"/>
    <w:rsid w:val="002113A7"/>
    <w:rsid w:val="002122A7"/>
    <w:rsid w:val="00212C8F"/>
    <w:rsid w:val="00213691"/>
    <w:rsid w:val="0021618A"/>
    <w:rsid w:val="0022040E"/>
    <w:rsid w:val="00224160"/>
    <w:rsid w:val="0022483C"/>
    <w:rsid w:val="00224DF9"/>
    <w:rsid w:val="00225912"/>
    <w:rsid w:val="002301DE"/>
    <w:rsid w:val="00230CAD"/>
    <w:rsid w:val="00231798"/>
    <w:rsid w:val="00233407"/>
    <w:rsid w:val="002347F9"/>
    <w:rsid w:val="0023561F"/>
    <w:rsid w:val="002358C7"/>
    <w:rsid w:val="0023593E"/>
    <w:rsid w:val="00237B61"/>
    <w:rsid w:val="00237F67"/>
    <w:rsid w:val="002405FD"/>
    <w:rsid w:val="00240D23"/>
    <w:rsid w:val="00243FB5"/>
    <w:rsid w:val="00244A33"/>
    <w:rsid w:val="00245FA5"/>
    <w:rsid w:val="00247585"/>
    <w:rsid w:val="002501D3"/>
    <w:rsid w:val="00250770"/>
    <w:rsid w:val="00250A06"/>
    <w:rsid w:val="00250BEB"/>
    <w:rsid w:val="002524AB"/>
    <w:rsid w:val="00252586"/>
    <w:rsid w:val="002557FF"/>
    <w:rsid w:val="00256D31"/>
    <w:rsid w:val="0026031B"/>
    <w:rsid w:val="00260B4C"/>
    <w:rsid w:val="00260D9D"/>
    <w:rsid w:val="00262550"/>
    <w:rsid w:val="00263AEA"/>
    <w:rsid w:val="0026485D"/>
    <w:rsid w:val="002678C5"/>
    <w:rsid w:val="00271166"/>
    <w:rsid w:val="00272258"/>
    <w:rsid w:val="00272E3F"/>
    <w:rsid w:val="00272EFE"/>
    <w:rsid w:val="00273E2D"/>
    <w:rsid w:val="002749FF"/>
    <w:rsid w:val="00275359"/>
    <w:rsid w:val="0027696F"/>
    <w:rsid w:val="00280A59"/>
    <w:rsid w:val="00280FFE"/>
    <w:rsid w:val="00281D2B"/>
    <w:rsid w:val="00282013"/>
    <w:rsid w:val="00284AF8"/>
    <w:rsid w:val="00284E2E"/>
    <w:rsid w:val="002869F4"/>
    <w:rsid w:val="00287419"/>
    <w:rsid w:val="00290685"/>
    <w:rsid w:val="00293977"/>
    <w:rsid w:val="0029419F"/>
    <w:rsid w:val="002948B7"/>
    <w:rsid w:val="00294ED7"/>
    <w:rsid w:val="00294F82"/>
    <w:rsid w:val="00296961"/>
    <w:rsid w:val="00296F27"/>
    <w:rsid w:val="002971D0"/>
    <w:rsid w:val="002A41B8"/>
    <w:rsid w:val="002A4A45"/>
    <w:rsid w:val="002A56A4"/>
    <w:rsid w:val="002B36F7"/>
    <w:rsid w:val="002B36F9"/>
    <w:rsid w:val="002B50A6"/>
    <w:rsid w:val="002B6D18"/>
    <w:rsid w:val="002B7715"/>
    <w:rsid w:val="002C0AC6"/>
    <w:rsid w:val="002C1668"/>
    <w:rsid w:val="002C1730"/>
    <w:rsid w:val="002C29BB"/>
    <w:rsid w:val="002C365D"/>
    <w:rsid w:val="002C6A86"/>
    <w:rsid w:val="002D1DA7"/>
    <w:rsid w:val="002D314F"/>
    <w:rsid w:val="002D54BD"/>
    <w:rsid w:val="002D6483"/>
    <w:rsid w:val="002D6F79"/>
    <w:rsid w:val="002D7C63"/>
    <w:rsid w:val="002E0584"/>
    <w:rsid w:val="002E1685"/>
    <w:rsid w:val="002E2BA1"/>
    <w:rsid w:val="002E2EEE"/>
    <w:rsid w:val="002E3F5D"/>
    <w:rsid w:val="002E4E43"/>
    <w:rsid w:val="002E59ED"/>
    <w:rsid w:val="002E7521"/>
    <w:rsid w:val="002E788D"/>
    <w:rsid w:val="002EF8C5"/>
    <w:rsid w:val="002F06A1"/>
    <w:rsid w:val="002F12AD"/>
    <w:rsid w:val="002F3730"/>
    <w:rsid w:val="002F4890"/>
    <w:rsid w:val="002F4B09"/>
    <w:rsid w:val="002F4F41"/>
    <w:rsid w:val="002F60F6"/>
    <w:rsid w:val="002F65C2"/>
    <w:rsid w:val="002F6F1C"/>
    <w:rsid w:val="00300DC6"/>
    <w:rsid w:val="003017D8"/>
    <w:rsid w:val="003019CF"/>
    <w:rsid w:val="00301C45"/>
    <w:rsid w:val="00305855"/>
    <w:rsid w:val="003058B3"/>
    <w:rsid w:val="00310758"/>
    <w:rsid w:val="00311604"/>
    <w:rsid w:val="003116AE"/>
    <w:rsid w:val="003124B6"/>
    <w:rsid w:val="0031256C"/>
    <w:rsid w:val="00312906"/>
    <w:rsid w:val="00312EDF"/>
    <w:rsid w:val="00313852"/>
    <w:rsid w:val="00314145"/>
    <w:rsid w:val="00314212"/>
    <w:rsid w:val="00315EF3"/>
    <w:rsid w:val="0031645B"/>
    <w:rsid w:val="00322108"/>
    <w:rsid w:val="00323824"/>
    <w:rsid w:val="00327BFD"/>
    <w:rsid w:val="00330B48"/>
    <w:rsid w:val="00330C7B"/>
    <w:rsid w:val="003318F3"/>
    <w:rsid w:val="003321E7"/>
    <w:rsid w:val="00332246"/>
    <w:rsid w:val="0033232B"/>
    <w:rsid w:val="003323A2"/>
    <w:rsid w:val="0033264B"/>
    <w:rsid w:val="0033344F"/>
    <w:rsid w:val="00333DA6"/>
    <w:rsid w:val="00337D16"/>
    <w:rsid w:val="003404E4"/>
    <w:rsid w:val="00341306"/>
    <w:rsid w:val="003415EF"/>
    <w:rsid w:val="00342147"/>
    <w:rsid w:val="003426E7"/>
    <w:rsid w:val="003448D5"/>
    <w:rsid w:val="003456F7"/>
    <w:rsid w:val="00345A92"/>
    <w:rsid w:val="00346EAE"/>
    <w:rsid w:val="00346EB8"/>
    <w:rsid w:val="00350FA0"/>
    <w:rsid w:val="0035101A"/>
    <w:rsid w:val="00351ACA"/>
    <w:rsid w:val="00352BE0"/>
    <w:rsid w:val="0035306D"/>
    <w:rsid w:val="00353B75"/>
    <w:rsid w:val="00354B8C"/>
    <w:rsid w:val="00355302"/>
    <w:rsid w:val="00357926"/>
    <w:rsid w:val="00360946"/>
    <w:rsid w:val="00362A1C"/>
    <w:rsid w:val="00362E0B"/>
    <w:rsid w:val="00363D4A"/>
    <w:rsid w:val="003676A6"/>
    <w:rsid w:val="00370E2B"/>
    <w:rsid w:val="00372100"/>
    <w:rsid w:val="00372102"/>
    <w:rsid w:val="00374180"/>
    <w:rsid w:val="003749E2"/>
    <w:rsid w:val="00374EAD"/>
    <w:rsid w:val="00375E0B"/>
    <w:rsid w:val="00376050"/>
    <w:rsid w:val="00380083"/>
    <w:rsid w:val="00380D1A"/>
    <w:rsid w:val="00381096"/>
    <w:rsid w:val="003816AB"/>
    <w:rsid w:val="00381754"/>
    <w:rsid w:val="00381A27"/>
    <w:rsid w:val="00381B33"/>
    <w:rsid w:val="003831DE"/>
    <w:rsid w:val="003854F7"/>
    <w:rsid w:val="00385DC4"/>
    <w:rsid w:val="00386B65"/>
    <w:rsid w:val="003870A9"/>
    <w:rsid w:val="003877A3"/>
    <w:rsid w:val="0039284B"/>
    <w:rsid w:val="00393068"/>
    <w:rsid w:val="00393CAF"/>
    <w:rsid w:val="003951B1"/>
    <w:rsid w:val="003958E6"/>
    <w:rsid w:val="003A1102"/>
    <w:rsid w:val="003A41F3"/>
    <w:rsid w:val="003A628F"/>
    <w:rsid w:val="003A79BB"/>
    <w:rsid w:val="003B16BB"/>
    <w:rsid w:val="003B1C02"/>
    <w:rsid w:val="003B1F14"/>
    <w:rsid w:val="003B4066"/>
    <w:rsid w:val="003B41F8"/>
    <w:rsid w:val="003B5845"/>
    <w:rsid w:val="003B698F"/>
    <w:rsid w:val="003B6AE4"/>
    <w:rsid w:val="003C060B"/>
    <w:rsid w:val="003C0B81"/>
    <w:rsid w:val="003C2E77"/>
    <w:rsid w:val="003C420F"/>
    <w:rsid w:val="003C79B1"/>
    <w:rsid w:val="003D0A6D"/>
    <w:rsid w:val="003D2C34"/>
    <w:rsid w:val="003D3023"/>
    <w:rsid w:val="003D34CC"/>
    <w:rsid w:val="003D42E2"/>
    <w:rsid w:val="003D42EC"/>
    <w:rsid w:val="003D54ED"/>
    <w:rsid w:val="003D5526"/>
    <w:rsid w:val="003D58BE"/>
    <w:rsid w:val="003D656B"/>
    <w:rsid w:val="003D7107"/>
    <w:rsid w:val="003D7A65"/>
    <w:rsid w:val="003D8184"/>
    <w:rsid w:val="003E0977"/>
    <w:rsid w:val="003E14D3"/>
    <w:rsid w:val="003E4097"/>
    <w:rsid w:val="003E4603"/>
    <w:rsid w:val="003E4A37"/>
    <w:rsid w:val="003E4EA3"/>
    <w:rsid w:val="003E521C"/>
    <w:rsid w:val="003E6137"/>
    <w:rsid w:val="003E7456"/>
    <w:rsid w:val="003E7848"/>
    <w:rsid w:val="003E7CD5"/>
    <w:rsid w:val="003F1977"/>
    <w:rsid w:val="003F2354"/>
    <w:rsid w:val="003F25F6"/>
    <w:rsid w:val="003F26C3"/>
    <w:rsid w:val="003F2790"/>
    <w:rsid w:val="003F2D63"/>
    <w:rsid w:val="003F32D9"/>
    <w:rsid w:val="003F3D8B"/>
    <w:rsid w:val="003F4087"/>
    <w:rsid w:val="003F4F0D"/>
    <w:rsid w:val="003F690D"/>
    <w:rsid w:val="003F6B0C"/>
    <w:rsid w:val="003F6F84"/>
    <w:rsid w:val="004003EF"/>
    <w:rsid w:val="0040168E"/>
    <w:rsid w:val="00402B1A"/>
    <w:rsid w:val="00403088"/>
    <w:rsid w:val="00404DC1"/>
    <w:rsid w:val="00410957"/>
    <w:rsid w:val="00411F12"/>
    <w:rsid w:val="00416B3F"/>
    <w:rsid w:val="00416CA1"/>
    <w:rsid w:val="00417115"/>
    <w:rsid w:val="00420869"/>
    <w:rsid w:val="00420D4D"/>
    <w:rsid w:val="00424320"/>
    <w:rsid w:val="004259C2"/>
    <w:rsid w:val="00425CF7"/>
    <w:rsid w:val="004261A2"/>
    <w:rsid w:val="004265B2"/>
    <w:rsid w:val="00427F6C"/>
    <w:rsid w:val="00430894"/>
    <w:rsid w:val="00430AEA"/>
    <w:rsid w:val="00431D08"/>
    <w:rsid w:val="00432FE9"/>
    <w:rsid w:val="004334DE"/>
    <w:rsid w:val="00434BD3"/>
    <w:rsid w:val="00435124"/>
    <w:rsid w:val="00443E71"/>
    <w:rsid w:val="004441E2"/>
    <w:rsid w:val="00446429"/>
    <w:rsid w:val="004469CD"/>
    <w:rsid w:val="00446EE9"/>
    <w:rsid w:val="00447D49"/>
    <w:rsid w:val="00447DD7"/>
    <w:rsid w:val="0045177C"/>
    <w:rsid w:val="004524F6"/>
    <w:rsid w:val="00453212"/>
    <w:rsid w:val="00454208"/>
    <w:rsid w:val="00454487"/>
    <w:rsid w:val="00457C42"/>
    <w:rsid w:val="00460B6B"/>
    <w:rsid w:val="004626C1"/>
    <w:rsid w:val="00462BF2"/>
    <w:rsid w:val="00463079"/>
    <w:rsid w:val="004657F9"/>
    <w:rsid w:val="004700C2"/>
    <w:rsid w:val="004702DF"/>
    <w:rsid w:val="004708F4"/>
    <w:rsid w:val="00470F9F"/>
    <w:rsid w:val="0047468E"/>
    <w:rsid w:val="004748B7"/>
    <w:rsid w:val="00476597"/>
    <w:rsid w:val="00477352"/>
    <w:rsid w:val="0047769A"/>
    <w:rsid w:val="00480643"/>
    <w:rsid w:val="004822EA"/>
    <w:rsid w:val="0048314A"/>
    <w:rsid w:val="00483784"/>
    <w:rsid w:val="00484FD6"/>
    <w:rsid w:val="004852F7"/>
    <w:rsid w:val="0048674F"/>
    <w:rsid w:val="00487F09"/>
    <w:rsid w:val="00490FF8"/>
    <w:rsid w:val="00491468"/>
    <w:rsid w:val="00491834"/>
    <w:rsid w:val="00495ACF"/>
    <w:rsid w:val="00495BDE"/>
    <w:rsid w:val="004A15E4"/>
    <w:rsid w:val="004A303D"/>
    <w:rsid w:val="004A7272"/>
    <w:rsid w:val="004A759E"/>
    <w:rsid w:val="004B042D"/>
    <w:rsid w:val="004B2CB3"/>
    <w:rsid w:val="004B3113"/>
    <w:rsid w:val="004B349E"/>
    <w:rsid w:val="004B4377"/>
    <w:rsid w:val="004B4596"/>
    <w:rsid w:val="004B5A33"/>
    <w:rsid w:val="004B6AB7"/>
    <w:rsid w:val="004B7445"/>
    <w:rsid w:val="004B7B76"/>
    <w:rsid w:val="004C0F9E"/>
    <w:rsid w:val="004C1487"/>
    <w:rsid w:val="004C67AF"/>
    <w:rsid w:val="004C70FB"/>
    <w:rsid w:val="004D12FC"/>
    <w:rsid w:val="004D134A"/>
    <w:rsid w:val="004D2DDA"/>
    <w:rsid w:val="004D6351"/>
    <w:rsid w:val="004D6ADB"/>
    <w:rsid w:val="004D6D9F"/>
    <w:rsid w:val="004D7BB1"/>
    <w:rsid w:val="004E03E4"/>
    <w:rsid w:val="004E0634"/>
    <w:rsid w:val="004E1AE9"/>
    <w:rsid w:val="004E35EA"/>
    <w:rsid w:val="004E4673"/>
    <w:rsid w:val="004E48BE"/>
    <w:rsid w:val="004E642B"/>
    <w:rsid w:val="004F1E17"/>
    <w:rsid w:val="004F26A8"/>
    <w:rsid w:val="004F2A4F"/>
    <w:rsid w:val="004F62D4"/>
    <w:rsid w:val="004F7E99"/>
    <w:rsid w:val="005002D4"/>
    <w:rsid w:val="005023DB"/>
    <w:rsid w:val="00503095"/>
    <w:rsid w:val="00504139"/>
    <w:rsid w:val="005056A9"/>
    <w:rsid w:val="00505E81"/>
    <w:rsid w:val="00505FF3"/>
    <w:rsid w:val="00506E86"/>
    <w:rsid w:val="005111CE"/>
    <w:rsid w:val="00511996"/>
    <w:rsid w:val="0051227F"/>
    <w:rsid w:val="00512514"/>
    <w:rsid w:val="00512CFF"/>
    <w:rsid w:val="005131C6"/>
    <w:rsid w:val="005132F3"/>
    <w:rsid w:val="00514889"/>
    <w:rsid w:val="00515D41"/>
    <w:rsid w:val="0051779D"/>
    <w:rsid w:val="00521FFA"/>
    <w:rsid w:val="00522E48"/>
    <w:rsid w:val="00523DA0"/>
    <w:rsid w:val="0052580C"/>
    <w:rsid w:val="00530579"/>
    <w:rsid w:val="00530669"/>
    <w:rsid w:val="00531B55"/>
    <w:rsid w:val="00532C5A"/>
    <w:rsid w:val="00533F30"/>
    <w:rsid w:val="00536506"/>
    <w:rsid w:val="005379AF"/>
    <w:rsid w:val="005401B2"/>
    <w:rsid w:val="00540310"/>
    <w:rsid w:val="00540C48"/>
    <w:rsid w:val="00540CE3"/>
    <w:rsid w:val="0054233A"/>
    <w:rsid w:val="00542BEB"/>
    <w:rsid w:val="005457BB"/>
    <w:rsid w:val="005477F3"/>
    <w:rsid w:val="005507DA"/>
    <w:rsid w:val="00551103"/>
    <w:rsid w:val="00552290"/>
    <w:rsid w:val="00554619"/>
    <w:rsid w:val="00554831"/>
    <w:rsid w:val="00554EDE"/>
    <w:rsid w:val="00560DE7"/>
    <w:rsid w:val="00560FA5"/>
    <w:rsid w:val="005634D0"/>
    <w:rsid w:val="0056471F"/>
    <w:rsid w:val="0056545C"/>
    <w:rsid w:val="00565539"/>
    <w:rsid w:val="00565B89"/>
    <w:rsid w:val="0056639E"/>
    <w:rsid w:val="00570C00"/>
    <w:rsid w:val="00571520"/>
    <w:rsid w:val="0057207E"/>
    <w:rsid w:val="00572A89"/>
    <w:rsid w:val="00573AE1"/>
    <w:rsid w:val="005746C1"/>
    <w:rsid w:val="005749E4"/>
    <w:rsid w:val="00575285"/>
    <w:rsid w:val="00575674"/>
    <w:rsid w:val="00576607"/>
    <w:rsid w:val="00576C8F"/>
    <w:rsid w:val="0057781D"/>
    <w:rsid w:val="00577D59"/>
    <w:rsid w:val="00577D80"/>
    <w:rsid w:val="005813EE"/>
    <w:rsid w:val="005820B8"/>
    <w:rsid w:val="00583A5A"/>
    <w:rsid w:val="005842F2"/>
    <w:rsid w:val="0058439E"/>
    <w:rsid w:val="005859E5"/>
    <w:rsid w:val="00586054"/>
    <w:rsid w:val="00591435"/>
    <w:rsid w:val="0059390A"/>
    <w:rsid w:val="005953C8"/>
    <w:rsid w:val="00595F6E"/>
    <w:rsid w:val="00596339"/>
    <w:rsid w:val="0059771B"/>
    <w:rsid w:val="005A02F8"/>
    <w:rsid w:val="005A0964"/>
    <w:rsid w:val="005A34B5"/>
    <w:rsid w:val="005A4046"/>
    <w:rsid w:val="005A53AD"/>
    <w:rsid w:val="005A61B5"/>
    <w:rsid w:val="005B093B"/>
    <w:rsid w:val="005B0E56"/>
    <w:rsid w:val="005B174D"/>
    <w:rsid w:val="005B34A2"/>
    <w:rsid w:val="005B386B"/>
    <w:rsid w:val="005B4D53"/>
    <w:rsid w:val="005B5303"/>
    <w:rsid w:val="005B575E"/>
    <w:rsid w:val="005B70CA"/>
    <w:rsid w:val="005B76F1"/>
    <w:rsid w:val="005B773C"/>
    <w:rsid w:val="005C1D9B"/>
    <w:rsid w:val="005C1F80"/>
    <w:rsid w:val="005C38E2"/>
    <w:rsid w:val="005C43DA"/>
    <w:rsid w:val="005C60D2"/>
    <w:rsid w:val="005C639E"/>
    <w:rsid w:val="005C763D"/>
    <w:rsid w:val="005D1707"/>
    <w:rsid w:val="005D2FFD"/>
    <w:rsid w:val="005D52B0"/>
    <w:rsid w:val="005D5E23"/>
    <w:rsid w:val="005D5F8C"/>
    <w:rsid w:val="005E0FA4"/>
    <w:rsid w:val="005E0FB8"/>
    <w:rsid w:val="005E2077"/>
    <w:rsid w:val="005E23C4"/>
    <w:rsid w:val="005E3DA5"/>
    <w:rsid w:val="005E4C28"/>
    <w:rsid w:val="005E5111"/>
    <w:rsid w:val="005E5798"/>
    <w:rsid w:val="005E7806"/>
    <w:rsid w:val="005E797E"/>
    <w:rsid w:val="005F08D6"/>
    <w:rsid w:val="005F0C25"/>
    <w:rsid w:val="005F10B5"/>
    <w:rsid w:val="005F13F1"/>
    <w:rsid w:val="005F2250"/>
    <w:rsid w:val="005F3F21"/>
    <w:rsid w:val="005F5E6D"/>
    <w:rsid w:val="005F6078"/>
    <w:rsid w:val="005F71B8"/>
    <w:rsid w:val="005FF8B2"/>
    <w:rsid w:val="006003CC"/>
    <w:rsid w:val="00601A48"/>
    <w:rsid w:val="00601F1A"/>
    <w:rsid w:val="00602586"/>
    <w:rsid w:val="00603C83"/>
    <w:rsid w:val="00603DA8"/>
    <w:rsid w:val="00604302"/>
    <w:rsid w:val="00604947"/>
    <w:rsid w:val="00605DED"/>
    <w:rsid w:val="0060672D"/>
    <w:rsid w:val="0060A615"/>
    <w:rsid w:val="006131E3"/>
    <w:rsid w:val="006144D2"/>
    <w:rsid w:val="00614E80"/>
    <w:rsid w:val="00616614"/>
    <w:rsid w:val="00617543"/>
    <w:rsid w:val="006200A0"/>
    <w:rsid w:val="006206B2"/>
    <w:rsid w:val="00620B3B"/>
    <w:rsid w:val="00621BE2"/>
    <w:rsid w:val="00621D7F"/>
    <w:rsid w:val="00622515"/>
    <w:rsid w:val="00622538"/>
    <w:rsid w:val="00623927"/>
    <w:rsid w:val="00623B54"/>
    <w:rsid w:val="006244FB"/>
    <w:rsid w:val="0062629A"/>
    <w:rsid w:val="00626C79"/>
    <w:rsid w:val="00626CE9"/>
    <w:rsid w:val="00626CFE"/>
    <w:rsid w:val="006275EB"/>
    <w:rsid w:val="00632707"/>
    <w:rsid w:val="0063290A"/>
    <w:rsid w:val="00634AC2"/>
    <w:rsid w:val="00635F24"/>
    <w:rsid w:val="00636B65"/>
    <w:rsid w:val="00636DA8"/>
    <w:rsid w:val="00636FBC"/>
    <w:rsid w:val="006418A6"/>
    <w:rsid w:val="0064206F"/>
    <w:rsid w:val="00642A5C"/>
    <w:rsid w:val="006436B0"/>
    <w:rsid w:val="006436D0"/>
    <w:rsid w:val="00645451"/>
    <w:rsid w:val="00646255"/>
    <w:rsid w:val="006463B3"/>
    <w:rsid w:val="00646AC9"/>
    <w:rsid w:val="006500D7"/>
    <w:rsid w:val="006507FB"/>
    <w:rsid w:val="00652CB7"/>
    <w:rsid w:val="006535F2"/>
    <w:rsid w:val="00655190"/>
    <w:rsid w:val="006554B4"/>
    <w:rsid w:val="006572D2"/>
    <w:rsid w:val="00657A5D"/>
    <w:rsid w:val="00657C55"/>
    <w:rsid w:val="00657D65"/>
    <w:rsid w:val="0065A8C2"/>
    <w:rsid w:val="00660534"/>
    <w:rsid w:val="00661B17"/>
    <w:rsid w:val="00662C82"/>
    <w:rsid w:val="00662CF9"/>
    <w:rsid w:val="00664BE1"/>
    <w:rsid w:val="00665A46"/>
    <w:rsid w:val="0066638B"/>
    <w:rsid w:val="00666FDE"/>
    <w:rsid w:val="00670C78"/>
    <w:rsid w:val="00671A3E"/>
    <w:rsid w:val="00673937"/>
    <w:rsid w:val="006741C1"/>
    <w:rsid w:val="006768F0"/>
    <w:rsid w:val="00677A98"/>
    <w:rsid w:val="00682842"/>
    <w:rsid w:val="00682C48"/>
    <w:rsid w:val="00683AB6"/>
    <w:rsid w:val="00683FB7"/>
    <w:rsid w:val="006849FD"/>
    <w:rsid w:val="00685962"/>
    <w:rsid w:val="00685A67"/>
    <w:rsid w:val="0069030C"/>
    <w:rsid w:val="00693206"/>
    <w:rsid w:val="0069334B"/>
    <w:rsid w:val="00694BA8"/>
    <w:rsid w:val="00695F31"/>
    <w:rsid w:val="0069662F"/>
    <w:rsid w:val="006A0979"/>
    <w:rsid w:val="006A1503"/>
    <w:rsid w:val="006A1DF8"/>
    <w:rsid w:val="006A20A8"/>
    <w:rsid w:val="006A20D6"/>
    <w:rsid w:val="006A2C05"/>
    <w:rsid w:val="006A4F77"/>
    <w:rsid w:val="006A52F8"/>
    <w:rsid w:val="006B0E78"/>
    <w:rsid w:val="006B13DE"/>
    <w:rsid w:val="006B27FB"/>
    <w:rsid w:val="006B36AF"/>
    <w:rsid w:val="006B405D"/>
    <w:rsid w:val="006B57F4"/>
    <w:rsid w:val="006B6250"/>
    <w:rsid w:val="006B7D07"/>
    <w:rsid w:val="006B7D0B"/>
    <w:rsid w:val="006B7F41"/>
    <w:rsid w:val="006B7F7F"/>
    <w:rsid w:val="006C0288"/>
    <w:rsid w:val="006C0EFE"/>
    <w:rsid w:val="006C1637"/>
    <w:rsid w:val="006C18DF"/>
    <w:rsid w:val="006C215D"/>
    <w:rsid w:val="006C2651"/>
    <w:rsid w:val="006C34E2"/>
    <w:rsid w:val="006C3698"/>
    <w:rsid w:val="006C36EF"/>
    <w:rsid w:val="006C39E6"/>
    <w:rsid w:val="006C3C29"/>
    <w:rsid w:val="006C5EC6"/>
    <w:rsid w:val="006D042B"/>
    <w:rsid w:val="006D7EA7"/>
    <w:rsid w:val="006E0653"/>
    <w:rsid w:val="006E0D64"/>
    <w:rsid w:val="006E198D"/>
    <w:rsid w:val="006E3B74"/>
    <w:rsid w:val="006E53D6"/>
    <w:rsid w:val="006E5DEF"/>
    <w:rsid w:val="006E64DD"/>
    <w:rsid w:val="006E678F"/>
    <w:rsid w:val="006E6E92"/>
    <w:rsid w:val="006E762F"/>
    <w:rsid w:val="006E7AFD"/>
    <w:rsid w:val="006F0CED"/>
    <w:rsid w:val="006F1855"/>
    <w:rsid w:val="006F2BD5"/>
    <w:rsid w:val="006F54A7"/>
    <w:rsid w:val="006F61FB"/>
    <w:rsid w:val="007008CF"/>
    <w:rsid w:val="00700D32"/>
    <w:rsid w:val="0070272A"/>
    <w:rsid w:val="00705171"/>
    <w:rsid w:val="0070696A"/>
    <w:rsid w:val="00706A68"/>
    <w:rsid w:val="00707534"/>
    <w:rsid w:val="007077CB"/>
    <w:rsid w:val="00707A37"/>
    <w:rsid w:val="0071014E"/>
    <w:rsid w:val="0071040F"/>
    <w:rsid w:val="007117C6"/>
    <w:rsid w:val="00712056"/>
    <w:rsid w:val="007127F2"/>
    <w:rsid w:val="00712F8B"/>
    <w:rsid w:val="007141DD"/>
    <w:rsid w:val="0071571F"/>
    <w:rsid w:val="00717377"/>
    <w:rsid w:val="00720943"/>
    <w:rsid w:val="00720D4B"/>
    <w:rsid w:val="00720E1B"/>
    <w:rsid w:val="00721448"/>
    <w:rsid w:val="0072175F"/>
    <w:rsid w:val="00721F33"/>
    <w:rsid w:val="00722E81"/>
    <w:rsid w:val="00723CDB"/>
    <w:rsid w:val="007248E7"/>
    <w:rsid w:val="00725032"/>
    <w:rsid w:val="00726C0D"/>
    <w:rsid w:val="007270FA"/>
    <w:rsid w:val="00727CF1"/>
    <w:rsid w:val="00730F61"/>
    <w:rsid w:val="0073127F"/>
    <w:rsid w:val="0073143D"/>
    <w:rsid w:val="007317CD"/>
    <w:rsid w:val="0073313F"/>
    <w:rsid w:val="0073365F"/>
    <w:rsid w:val="0073494A"/>
    <w:rsid w:val="00740C46"/>
    <w:rsid w:val="00743531"/>
    <w:rsid w:val="00744959"/>
    <w:rsid w:val="0074602A"/>
    <w:rsid w:val="00746F86"/>
    <w:rsid w:val="00747D1E"/>
    <w:rsid w:val="007505AB"/>
    <w:rsid w:val="00750F5A"/>
    <w:rsid w:val="00751FF3"/>
    <w:rsid w:val="007520F4"/>
    <w:rsid w:val="007521F2"/>
    <w:rsid w:val="00753380"/>
    <w:rsid w:val="0075356C"/>
    <w:rsid w:val="007537D0"/>
    <w:rsid w:val="00753A7C"/>
    <w:rsid w:val="0075550E"/>
    <w:rsid w:val="00756911"/>
    <w:rsid w:val="007629AA"/>
    <w:rsid w:val="00762D5C"/>
    <w:rsid w:val="00762D6A"/>
    <w:rsid w:val="00762F6A"/>
    <w:rsid w:val="00764655"/>
    <w:rsid w:val="00764D97"/>
    <w:rsid w:val="00765084"/>
    <w:rsid w:val="0076513F"/>
    <w:rsid w:val="00765FE1"/>
    <w:rsid w:val="00766A7C"/>
    <w:rsid w:val="00766F8F"/>
    <w:rsid w:val="007701D0"/>
    <w:rsid w:val="00770891"/>
    <w:rsid w:val="00775116"/>
    <w:rsid w:val="007757B3"/>
    <w:rsid w:val="007772BA"/>
    <w:rsid w:val="00777379"/>
    <w:rsid w:val="007800CB"/>
    <w:rsid w:val="00782FF5"/>
    <w:rsid w:val="0078437A"/>
    <w:rsid w:val="0078461D"/>
    <w:rsid w:val="00786474"/>
    <w:rsid w:val="007864C0"/>
    <w:rsid w:val="00791C72"/>
    <w:rsid w:val="00792AF4"/>
    <w:rsid w:val="00792DC5"/>
    <w:rsid w:val="0079330F"/>
    <w:rsid w:val="007967D3"/>
    <w:rsid w:val="007A14C7"/>
    <w:rsid w:val="007A1CBE"/>
    <w:rsid w:val="007B28BC"/>
    <w:rsid w:val="007B402C"/>
    <w:rsid w:val="007B4461"/>
    <w:rsid w:val="007B4809"/>
    <w:rsid w:val="007B4D39"/>
    <w:rsid w:val="007B57B1"/>
    <w:rsid w:val="007B5D05"/>
    <w:rsid w:val="007B652C"/>
    <w:rsid w:val="007B65DA"/>
    <w:rsid w:val="007B7A09"/>
    <w:rsid w:val="007B7BE4"/>
    <w:rsid w:val="007C148B"/>
    <w:rsid w:val="007C1AF5"/>
    <w:rsid w:val="007C2047"/>
    <w:rsid w:val="007C27DA"/>
    <w:rsid w:val="007C30D1"/>
    <w:rsid w:val="007C32D6"/>
    <w:rsid w:val="007C400A"/>
    <w:rsid w:val="007C4B51"/>
    <w:rsid w:val="007C5915"/>
    <w:rsid w:val="007D0BE7"/>
    <w:rsid w:val="007D1F8A"/>
    <w:rsid w:val="007D4815"/>
    <w:rsid w:val="007D4D1A"/>
    <w:rsid w:val="007D4E5B"/>
    <w:rsid w:val="007D547F"/>
    <w:rsid w:val="007D7114"/>
    <w:rsid w:val="007D73D0"/>
    <w:rsid w:val="007D7DE3"/>
    <w:rsid w:val="007E297B"/>
    <w:rsid w:val="007E4887"/>
    <w:rsid w:val="007E5051"/>
    <w:rsid w:val="007E564C"/>
    <w:rsid w:val="007E59EE"/>
    <w:rsid w:val="007E64E9"/>
    <w:rsid w:val="007E687F"/>
    <w:rsid w:val="007E6CF2"/>
    <w:rsid w:val="007E7398"/>
    <w:rsid w:val="007E7508"/>
    <w:rsid w:val="007F1C9A"/>
    <w:rsid w:val="007F2A04"/>
    <w:rsid w:val="007F340A"/>
    <w:rsid w:val="007F3965"/>
    <w:rsid w:val="007F56EA"/>
    <w:rsid w:val="007F6498"/>
    <w:rsid w:val="007F6FF1"/>
    <w:rsid w:val="007F75D0"/>
    <w:rsid w:val="007F7F58"/>
    <w:rsid w:val="0080017C"/>
    <w:rsid w:val="00800856"/>
    <w:rsid w:val="00801DAC"/>
    <w:rsid w:val="00801E4B"/>
    <w:rsid w:val="00801FDA"/>
    <w:rsid w:val="00802115"/>
    <w:rsid w:val="00802EDF"/>
    <w:rsid w:val="00803B55"/>
    <w:rsid w:val="008055D7"/>
    <w:rsid w:val="00805BAE"/>
    <w:rsid w:val="00805C1A"/>
    <w:rsid w:val="00806F10"/>
    <w:rsid w:val="00807080"/>
    <w:rsid w:val="00812C83"/>
    <w:rsid w:val="00812E98"/>
    <w:rsid w:val="008151DF"/>
    <w:rsid w:val="00816B79"/>
    <w:rsid w:val="008203E6"/>
    <w:rsid w:val="00820877"/>
    <w:rsid w:val="008208CF"/>
    <w:rsid w:val="008210B0"/>
    <w:rsid w:val="00824B32"/>
    <w:rsid w:val="00825707"/>
    <w:rsid w:val="00825FA8"/>
    <w:rsid w:val="00827A6B"/>
    <w:rsid w:val="00827E20"/>
    <w:rsid w:val="0083101D"/>
    <w:rsid w:val="00831743"/>
    <w:rsid w:val="00831B60"/>
    <w:rsid w:val="00832525"/>
    <w:rsid w:val="00835030"/>
    <w:rsid w:val="00837DC3"/>
    <w:rsid w:val="00840569"/>
    <w:rsid w:val="00841FF0"/>
    <w:rsid w:val="008448F8"/>
    <w:rsid w:val="00846716"/>
    <w:rsid w:val="00846904"/>
    <w:rsid w:val="00847486"/>
    <w:rsid w:val="00850103"/>
    <w:rsid w:val="00850777"/>
    <w:rsid w:val="00850ACD"/>
    <w:rsid w:val="00850FAE"/>
    <w:rsid w:val="00851988"/>
    <w:rsid w:val="0085219B"/>
    <w:rsid w:val="008534CF"/>
    <w:rsid w:val="00853BB4"/>
    <w:rsid w:val="00857926"/>
    <w:rsid w:val="00862255"/>
    <w:rsid w:val="00862C33"/>
    <w:rsid w:val="00863047"/>
    <w:rsid w:val="00863478"/>
    <w:rsid w:val="0086569B"/>
    <w:rsid w:val="00865F57"/>
    <w:rsid w:val="008668A5"/>
    <w:rsid w:val="00867240"/>
    <w:rsid w:val="00867C81"/>
    <w:rsid w:val="008716C6"/>
    <w:rsid w:val="0087326F"/>
    <w:rsid w:val="00873633"/>
    <w:rsid w:val="00874554"/>
    <w:rsid w:val="00874B33"/>
    <w:rsid w:val="00876C1A"/>
    <w:rsid w:val="00876C5A"/>
    <w:rsid w:val="00877113"/>
    <w:rsid w:val="0088085C"/>
    <w:rsid w:val="00881225"/>
    <w:rsid w:val="00881503"/>
    <w:rsid w:val="00881CF8"/>
    <w:rsid w:val="008835DA"/>
    <w:rsid w:val="0088432F"/>
    <w:rsid w:val="00885043"/>
    <w:rsid w:val="00885863"/>
    <w:rsid w:val="0088773E"/>
    <w:rsid w:val="008903C0"/>
    <w:rsid w:val="0089206C"/>
    <w:rsid w:val="0089220E"/>
    <w:rsid w:val="008924C9"/>
    <w:rsid w:val="0089338E"/>
    <w:rsid w:val="00893879"/>
    <w:rsid w:val="00893FB1"/>
    <w:rsid w:val="0089500B"/>
    <w:rsid w:val="0089710A"/>
    <w:rsid w:val="008A09D5"/>
    <w:rsid w:val="008A768D"/>
    <w:rsid w:val="008A7904"/>
    <w:rsid w:val="008B08D8"/>
    <w:rsid w:val="008B3E44"/>
    <w:rsid w:val="008B428A"/>
    <w:rsid w:val="008B5808"/>
    <w:rsid w:val="008B5B2F"/>
    <w:rsid w:val="008B6A47"/>
    <w:rsid w:val="008B6B47"/>
    <w:rsid w:val="008C0609"/>
    <w:rsid w:val="008C0ADC"/>
    <w:rsid w:val="008C65B4"/>
    <w:rsid w:val="008D639B"/>
    <w:rsid w:val="008D7A72"/>
    <w:rsid w:val="008D7F51"/>
    <w:rsid w:val="008E0850"/>
    <w:rsid w:val="008E64BC"/>
    <w:rsid w:val="008E6B28"/>
    <w:rsid w:val="008E6CE0"/>
    <w:rsid w:val="008E71A4"/>
    <w:rsid w:val="008F2703"/>
    <w:rsid w:val="008F3635"/>
    <w:rsid w:val="008F379C"/>
    <w:rsid w:val="008F5A1C"/>
    <w:rsid w:val="008F5B3B"/>
    <w:rsid w:val="008F6350"/>
    <w:rsid w:val="008F7CDB"/>
    <w:rsid w:val="00900785"/>
    <w:rsid w:val="00900C25"/>
    <w:rsid w:val="0090237E"/>
    <w:rsid w:val="00902661"/>
    <w:rsid w:val="009034FF"/>
    <w:rsid w:val="00904F5F"/>
    <w:rsid w:val="00907354"/>
    <w:rsid w:val="00907C83"/>
    <w:rsid w:val="00912504"/>
    <w:rsid w:val="00915CA2"/>
    <w:rsid w:val="009203CB"/>
    <w:rsid w:val="00920537"/>
    <w:rsid w:val="00921209"/>
    <w:rsid w:val="00921ABA"/>
    <w:rsid w:val="00925A0D"/>
    <w:rsid w:val="00925D71"/>
    <w:rsid w:val="00930507"/>
    <w:rsid w:val="00932C0D"/>
    <w:rsid w:val="00933377"/>
    <w:rsid w:val="00933A41"/>
    <w:rsid w:val="0093438B"/>
    <w:rsid w:val="00936535"/>
    <w:rsid w:val="00936984"/>
    <w:rsid w:val="00937198"/>
    <w:rsid w:val="00940C3D"/>
    <w:rsid w:val="009410D5"/>
    <w:rsid w:val="009432F1"/>
    <w:rsid w:val="00944640"/>
    <w:rsid w:val="009448D2"/>
    <w:rsid w:val="00945B14"/>
    <w:rsid w:val="00945D1C"/>
    <w:rsid w:val="00945EEE"/>
    <w:rsid w:val="00952B43"/>
    <w:rsid w:val="00953769"/>
    <w:rsid w:val="00954B33"/>
    <w:rsid w:val="00954FB9"/>
    <w:rsid w:val="0096117C"/>
    <w:rsid w:val="00961476"/>
    <w:rsid w:val="009635C1"/>
    <w:rsid w:val="00964E4B"/>
    <w:rsid w:val="00965F0E"/>
    <w:rsid w:val="00967C1F"/>
    <w:rsid w:val="009719F8"/>
    <w:rsid w:val="0097405C"/>
    <w:rsid w:val="0097429D"/>
    <w:rsid w:val="009747BB"/>
    <w:rsid w:val="00976185"/>
    <w:rsid w:val="009763E9"/>
    <w:rsid w:val="0097645B"/>
    <w:rsid w:val="00980796"/>
    <w:rsid w:val="009811A3"/>
    <w:rsid w:val="009819E6"/>
    <w:rsid w:val="00986071"/>
    <w:rsid w:val="00986159"/>
    <w:rsid w:val="00986591"/>
    <w:rsid w:val="00986B74"/>
    <w:rsid w:val="00990401"/>
    <w:rsid w:val="00990A8C"/>
    <w:rsid w:val="009923F6"/>
    <w:rsid w:val="0099272D"/>
    <w:rsid w:val="00993308"/>
    <w:rsid w:val="00993529"/>
    <w:rsid w:val="00995933"/>
    <w:rsid w:val="00996B85"/>
    <w:rsid w:val="009A0332"/>
    <w:rsid w:val="009A0B7A"/>
    <w:rsid w:val="009A0E11"/>
    <w:rsid w:val="009A113D"/>
    <w:rsid w:val="009A2916"/>
    <w:rsid w:val="009A3C17"/>
    <w:rsid w:val="009A4141"/>
    <w:rsid w:val="009A461E"/>
    <w:rsid w:val="009A4BCC"/>
    <w:rsid w:val="009A4CC1"/>
    <w:rsid w:val="009A571F"/>
    <w:rsid w:val="009A76BE"/>
    <w:rsid w:val="009A7877"/>
    <w:rsid w:val="009B038C"/>
    <w:rsid w:val="009B0CD1"/>
    <w:rsid w:val="009B1B73"/>
    <w:rsid w:val="009B232F"/>
    <w:rsid w:val="009B2742"/>
    <w:rsid w:val="009B3A20"/>
    <w:rsid w:val="009B4407"/>
    <w:rsid w:val="009B60F0"/>
    <w:rsid w:val="009B7541"/>
    <w:rsid w:val="009C07BA"/>
    <w:rsid w:val="009C1601"/>
    <w:rsid w:val="009C17B9"/>
    <w:rsid w:val="009C2225"/>
    <w:rsid w:val="009C714A"/>
    <w:rsid w:val="009C774B"/>
    <w:rsid w:val="009D57BA"/>
    <w:rsid w:val="009D5AB9"/>
    <w:rsid w:val="009D6FF7"/>
    <w:rsid w:val="009D7304"/>
    <w:rsid w:val="009E02B9"/>
    <w:rsid w:val="009E5F43"/>
    <w:rsid w:val="009E6561"/>
    <w:rsid w:val="009E69A8"/>
    <w:rsid w:val="009E751D"/>
    <w:rsid w:val="009E781E"/>
    <w:rsid w:val="009E7DD4"/>
    <w:rsid w:val="009F0D1B"/>
    <w:rsid w:val="009F21CB"/>
    <w:rsid w:val="009F329E"/>
    <w:rsid w:val="009F6267"/>
    <w:rsid w:val="009F63E4"/>
    <w:rsid w:val="009F73F5"/>
    <w:rsid w:val="009F7996"/>
    <w:rsid w:val="009F7A72"/>
    <w:rsid w:val="00A01E81"/>
    <w:rsid w:val="00A02D36"/>
    <w:rsid w:val="00A037E1"/>
    <w:rsid w:val="00A044E4"/>
    <w:rsid w:val="00A04563"/>
    <w:rsid w:val="00A05634"/>
    <w:rsid w:val="00A05E28"/>
    <w:rsid w:val="00A06383"/>
    <w:rsid w:val="00A0764D"/>
    <w:rsid w:val="00A10568"/>
    <w:rsid w:val="00A10B8A"/>
    <w:rsid w:val="00A10E7A"/>
    <w:rsid w:val="00A1178B"/>
    <w:rsid w:val="00A12032"/>
    <w:rsid w:val="00A122E5"/>
    <w:rsid w:val="00A12625"/>
    <w:rsid w:val="00A1294D"/>
    <w:rsid w:val="00A13B7A"/>
    <w:rsid w:val="00A14552"/>
    <w:rsid w:val="00A15B2F"/>
    <w:rsid w:val="00A17936"/>
    <w:rsid w:val="00A204CA"/>
    <w:rsid w:val="00A21366"/>
    <w:rsid w:val="00A21491"/>
    <w:rsid w:val="00A2160E"/>
    <w:rsid w:val="00A21B85"/>
    <w:rsid w:val="00A241D2"/>
    <w:rsid w:val="00A241DC"/>
    <w:rsid w:val="00A25BD9"/>
    <w:rsid w:val="00A2610B"/>
    <w:rsid w:val="00A267CA"/>
    <w:rsid w:val="00A31485"/>
    <w:rsid w:val="00A315FA"/>
    <w:rsid w:val="00A3222F"/>
    <w:rsid w:val="00A332A9"/>
    <w:rsid w:val="00A348D1"/>
    <w:rsid w:val="00A34BA9"/>
    <w:rsid w:val="00A37107"/>
    <w:rsid w:val="00A4032D"/>
    <w:rsid w:val="00A40DC5"/>
    <w:rsid w:val="00A4182F"/>
    <w:rsid w:val="00A43418"/>
    <w:rsid w:val="00A44150"/>
    <w:rsid w:val="00A44A3F"/>
    <w:rsid w:val="00A44E2A"/>
    <w:rsid w:val="00A501AF"/>
    <w:rsid w:val="00A50AFD"/>
    <w:rsid w:val="00A51961"/>
    <w:rsid w:val="00A51BC5"/>
    <w:rsid w:val="00A52974"/>
    <w:rsid w:val="00A531DA"/>
    <w:rsid w:val="00A553A4"/>
    <w:rsid w:val="00A55ADF"/>
    <w:rsid w:val="00A571AD"/>
    <w:rsid w:val="00A60086"/>
    <w:rsid w:val="00A63539"/>
    <w:rsid w:val="00A6467F"/>
    <w:rsid w:val="00A64976"/>
    <w:rsid w:val="00A64EA3"/>
    <w:rsid w:val="00A65506"/>
    <w:rsid w:val="00A665DC"/>
    <w:rsid w:val="00A6723E"/>
    <w:rsid w:val="00A71F93"/>
    <w:rsid w:val="00A75348"/>
    <w:rsid w:val="00A7781B"/>
    <w:rsid w:val="00A800DA"/>
    <w:rsid w:val="00A82FEB"/>
    <w:rsid w:val="00A90C91"/>
    <w:rsid w:val="00A92E7D"/>
    <w:rsid w:val="00A94144"/>
    <w:rsid w:val="00A94ADD"/>
    <w:rsid w:val="00A964AA"/>
    <w:rsid w:val="00AA123F"/>
    <w:rsid w:val="00AA14AF"/>
    <w:rsid w:val="00AA21E5"/>
    <w:rsid w:val="00AA4DE7"/>
    <w:rsid w:val="00AA56B5"/>
    <w:rsid w:val="00AA5E8C"/>
    <w:rsid w:val="00AA762F"/>
    <w:rsid w:val="00AB1873"/>
    <w:rsid w:val="00AB3AA3"/>
    <w:rsid w:val="00AB4432"/>
    <w:rsid w:val="00AB50C7"/>
    <w:rsid w:val="00AB64E5"/>
    <w:rsid w:val="00AC08FA"/>
    <w:rsid w:val="00AC0ADC"/>
    <w:rsid w:val="00AC3488"/>
    <w:rsid w:val="00AC3B7D"/>
    <w:rsid w:val="00AC4586"/>
    <w:rsid w:val="00AC59EE"/>
    <w:rsid w:val="00AC5EA7"/>
    <w:rsid w:val="00AC5F4B"/>
    <w:rsid w:val="00AC630A"/>
    <w:rsid w:val="00AC791C"/>
    <w:rsid w:val="00AD1E78"/>
    <w:rsid w:val="00AD4CB2"/>
    <w:rsid w:val="00AD4FBD"/>
    <w:rsid w:val="00AD548C"/>
    <w:rsid w:val="00AD5B8D"/>
    <w:rsid w:val="00AD6294"/>
    <w:rsid w:val="00AD6744"/>
    <w:rsid w:val="00AD77FF"/>
    <w:rsid w:val="00AD7AF0"/>
    <w:rsid w:val="00AE16F7"/>
    <w:rsid w:val="00AE2A30"/>
    <w:rsid w:val="00AE3233"/>
    <w:rsid w:val="00AE3CC7"/>
    <w:rsid w:val="00AE546F"/>
    <w:rsid w:val="00AE5622"/>
    <w:rsid w:val="00AE6BC2"/>
    <w:rsid w:val="00AE7258"/>
    <w:rsid w:val="00AE73A8"/>
    <w:rsid w:val="00AE76B3"/>
    <w:rsid w:val="00AE7976"/>
    <w:rsid w:val="00AF0249"/>
    <w:rsid w:val="00AF04C4"/>
    <w:rsid w:val="00AF1B6C"/>
    <w:rsid w:val="00AF36CF"/>
    <w:rsid w:val="00AF5084"/>
    <w:rsid w:val="00AF62FB"/>
    <w:rsid w:val="00AF6992"/>
    <w:rsid w:val="00AF79BE"/>
    <w:rsid w:val="00B00474"/>
    <w:rsid w:val="00B02BB4"/>
    <w:rsid w:val="00B02C13"/>
    <w:rsid w:val="00B03194"/>
    <w:rsid w:val="00B03AAC"/>
    <w:rsid w:val="00B052AC"/>
    <w:rsid w:val="00B05AD5"/>
    <w:rsid w:val="00B05B8C"/>
    <w:rsid w:val="00B065A6"/>
    <w:rsid w:val="00B06ED4"/>
    <w:rsid w:val="00B1015B"/>
    <w:rsid w:val="00B103BF"/>
    <w:rsid w:val="00B11F6D"/>
    <w:rsid w:val="00B16580"/>
    <w:rsid w:val="00B174CB"/>
    <w:rsid w:val="00B1B5BE"/>
    <w:rsid w:val="00B21B08"/>
    <w:rsid w:val="00B22CB9"/>
    <w:rsid w:val="00B233DB"/>
    <w:rsid w:val="00B24339"/>
    <w:rsid w:val="00B247CB"/>
    <w:rsid w:val="00B24F42"/>
    <w:rsid w:val="00B2529F"/>
    <w:rsid w:val="00B256C2"/>
    <w:rsid w:val="00B3109F"/>
    <w:rsid w:val="00B31899"/>
    <w:rsid w:val="00B342F1"/>
    <w:rsid w:val="00B34E1F"/>
    <w:rsid w:val="00B356AB"/>
    <w:rsid w:val="00B373E0"/>
    <w:rsid w:val="00B40E3A"/>
    <w:rsid w:val="00B421BE"/>
    <w:rsid w:val="00B46E77"/>
    <w:rsid w:val="00B46EAC"/>
    <w:rsid w:val="00B505FD"/>
    <w:rsid w:val="00B516B8"/>
    <w:rsid w:val="00B53C44"/>
    <w:rsid w:val="00B54D2A"/>
    <w:rsid w:val="00B55CDA"/>
    <w:rsid w:val="00B55D04"/>
    <w:rsid w:val="00B569B9"/>
    <w:rsid w:val="00B57FE3"/>
    <w:rsid w:val="00B57FEF"/>
    <w:rsid w:val="00B609B0"/>
    <w:rsid w:val="00B609E1"/>
    <w:rsid w:val="00B60A42"/>
    <w:rsid w:val="00B6337B"/>
    <w:rsid w:val="00B7047D"/>
    <w:rsid w:val="00B71151"/>
    <w:rsid w:val="00B71519"/>
    <w:rsid w:val="00B716D0"/>
    <w:rsid w:val="00B72D9D"/>
    <w:rsid w:val="00B72DEE"/>
    <w:rsid w:val="00B759E9"/>
    <w:rsid w:val="00B80660"/>
    <w:rsid w:val="00B8089E"/>
    <w:rsid w:val="00B80BC4"/>
    <w:rsid w:val="00B81C2C"/>
    <w:rsid w:val="00B81D0B"/>
    <w:rsid w:val="00B81FF9"/>
    <w:rsid w:val="00B82F4B"/>
    <w:rsid w:val="00B85845"/>
    <w:rsid w:val="00B86463"/>
    <w:rsid w:val="00B8669F"/>
    <w:rsid w:val="00B86B2A"/>
    <w:rsid w:val="00B86FC9"/>
    <w:rsid w:val="00B8788E"/>
    <w:rsid w:val="00B91724"/>
    <w:rsid w:val="00B92BF7"/>
    <w:rsid w:val="00B92DFF"/>
    <w:rsid w:val="00B94837"/>
    <w:rsid w:val="00B97A24"/>
    <w:rsid w:val="00BA12BE"/>
    <w:rsid w:val="00BA1307"/>
    <w:rsid w:val="00BA14B3"/>
    <w:rsid w:val="00BA1F72"/>
    <w:rsid w:val="00BA2DF6"/>
    <w:rsid w:val="00BA3586"/>
    <w:rsid w:val="00BA3841"/>
    <w:rsid w:val="00BA3ADC"/>
    <w:rsid w:val="00BA4896"/>
    <w:rsid w:val="00BA4F78"/>
    <w:rsid w:val="00BA5940"/>
    <w:rsid w:val="00BB0D61"/>
    <w:rsid w:val="00BB0FBC"/>
    <w:rsid w:val="00BB421F"/>
    <w:rsid w:val="00BB4FA8"/>
    <w:rsid w:val="00BB5E18"/>
    <w:rsid w:val="00BC063E"/>
    <w:rsid w:val="00BC0B65"/>
    <w:rsid w:val="00BC2677"/>
    <w:rsid w:val="00BC4D22"/>
    <w:rsid w:val="00BC7A6C"/>
    <w:rsid w:val="00BD035D"/>
    <w:rsid w:val="00BD5DC8"/>
    <w:rsid w:val="00BD7DF5"/>
    <w:rsid w:val="00BE129F"/>
    <w:rsid w:val="00BE14D0"/>
    <w:rsid w:val="00BE2906"/>
    <w:rsid w:val="00BE3F72"/>
    <w:rsid w:val="00BE45E1"/>
    <w:rsid w:val="00BE5B4D"/>
    <w:rsid w:val="00BF160C"/>
    <w:rsid w:val="00BF1C30"/>
    <w:rsid w:val="00BF2F9E"/>
    <w:rsid w:val="00BF4080"/>
    <w:rsid w:val="00BF5DC3"/>
    <w:rsid w:val="00BF707C"/>
    <w:rsid w:val="00BF72D4"/>
    <w:rsid w:val="00C02FF8"/>
    <w:rsid w:val="00C04B3E"/>
    <w:rsid w:val="00C04F42"/>
    <w:rsid w:val="00C0576E"/>
    <w:rsid w:val="00C05849"/>
    <w:rsid w:val="00C06609"/>
    <w:rsid w:val="00C07595"/>
    <w:rsid w:val="00C1065A"/>
    <w:rsid w:val="00C12C53"/>
    <w:rsid w:val="00C13644"/>
    <w:rsid w:val="00C141BF"/>
    <w:rsid w:val="00C14664"/>
    <w:rsid w:val="00C147F5"/>
    <w:rsid w:val="00C15543"/>
    <w:rsid w:val="00C1661B"/>
    <w:rsid w:val="00C16866"/>
    <w:rsid w:val="00C16B12"/>
    <w:rsid w:val="00C175FA"/>
    <w:rsid w:val="00C200DB"/>
    <w:rsid w:val="00C23A4B"/>
    <w:rsid w:val="00C256B0"/>
    <w:rsid w:val="00C257AE"/>
    <w:rsid w:val="00C27C07"/>
    <w:rsid w:val="00C27ED8"/>
    <w:rsid w:val="00C3005B"/>
    <w:rsid w:val="00C3024F"/>
    <w:rsid w:val="00C30DC7"/>
    <w:rsid w:val="00C321CA"/>
    <w:rsid w:val="00C324CE"/>
    <w:rsid w:val="00C32F04"/>
    <w:rsid w:val="00C33125"/>
    <w:rsid w:val="00C36C8A"/>
    <w:rsid w:val="00C401BF"/>
    <w:rsid w:val="00C40426"/>
    <w:rsid w:val="00C40B0B"/>
    <w:rsid w:val="00C40ED9"/>
    <w:rsid w:val="00C41634"/>
    <w:rsid w:val="00C41B41"/>
    <w:rsid w:val="00C42937"/>
    <w:rsid w:val="00C42F96"/>
    <w:rsid w:val="00C4364A"/>
    <w:rsid w:val="00C4385B"/>
    <w:rsid w:val="00C43DA2"/>
    <w:rsid w:val="00C43DE9"/>
    <w:rsid w:val="00C449C7"/>
    <w:rsid w:val="00C44B41"/>
    <w:rsid w:val="00C45542"/>
    <w:rsid w:val="00C45B60"/>
    <w:rsid w:val="00C45DF3"/>
    <w:rsid w:val="00C4776B"/>
    <w:rsid w:val="00C505BA"/>
    <w:rsid w:val="00C51EBB"/>
    <w:rsid w:val="00C53144"/>
    <w:rsid w:val="00C53196"/>
    <w:rsid w:val="00C542EC"/>
    <w:rsid w:val="00C55215"/>
    <w:rsid w:val="00C55C75"/>
    <w:rsid w:val="00C56226"/>
    <w:rsid w:val="00C57B7B"/>
    <w:rsid w:val="00C605AC"/>
    <w:rsid w:val="00C61BC8"/>
    <w:rsid w:val="00C62468"/>
    <w:rsid w:val="00C6577D"/>
    <w:rsid w:val="00C65C74"/>
    <w:rsid w:val="00C66B3A"/>
    <w:rsid w:val="00C670E6"/>
    <w:rsid w:val="00C675C2"/>
    <w:rsid w:val="00C71F5A"/>
    <w:rsid w:val="00C7291B"/>
    <w:rsid w:val="00C7430E"/>
    <w:rsid w:val="00C76BEC"/>
    <w:rsid w:val="00C77534"/>
    <w:rsid w:val="00C80EED"/>
    <w:rsid w:val="00C86156"/>
    <w:rsid w:val="00C861B7"/>
    <w:rsid w:val="00C8667A"/>
    <w:rsid w:val="00C8731F"/>
    <w:rsid w:val="00C93D08"/>
    <w:rsid w:val="00C94DAF"/>
    <w:rsid w:val="00C9646D"/>
    <w:rsid w:val="00C96DF6"/>
    <w:rsid w:val="00C97E4B"/>
    <w:rsid w:val="00CA079E"/>
    <w:rsid w:val="00CA14D1"/>
    <w:rsid w:val="00CA2578"/>
    <w:rsid w:val="00CA3398"/>
    <w:rsid w:val="00CA4802"/>
    <w:rsid w:val="00CA4F38"/>
    <w:rsid w:val="00CA577B"/>
    <w:rsid w:val="00CA7FE3"/>
    <w:rsid w:val="00CB05B4"/>
    <w:rsid w:val="00CB0ACC"/>
    <w:rsid w:val="00CB0F41"/>
    <w:rsid w:val="00CB2488"/>
    <w:rsid w:val="00CB26EA"/>
    <w:rsid w:val="00CB2D47"/>
    <w:rsid w:val="00CB5868"/>
    <w:rsid w:val="00CB6537"/>
    <w:rsid w:val="00CB738C"/>
    <w:rsid w:val="00CC0091"/>
    <w:rsid w:val="00CC0B14"/>
    <w:rsid w:val="00CC0C79"/>
    <w:rsid w:val="00CC1093"/>
    <w:rsid w:val="00CC1383"/>
    <w:rsid w:val="00CC30C4"/>
    <w:rsid w:val="00CC409F"/>
    <w:rsid w:val="00CC571B"/>
    <w:rsid w:val="00CC60A6"/>
    <w:rsid w:val="00CC6AE6"/>
    <w:rsid w:val="00CC74C5"/>
    <w:rsid w:val="00CC79D7"/>
    <w:rsid w:val="00CD0F0B"/>
    <w:rsid w:val="00CD16CA"/>
    <w:rsid w:val="00CD184D"/>
    <w:rsid w:val="00CD3308"/>
    <w:rsid w:val="00CD59DB"/>
    <w:rsid w:val="00CD7112"/>
    <w:rsid w:val="00CE13BB"/>
    <w:rsid w:val="00CE346F"/>
    <w:rsid w:val="00CE4457"/>
    <w:rsid w:val="00CE62E3"/>
    <w:rsid w:val="00CE7059"/>
    <w:rsid w:val="00CE748F"/>
    <w:rsid w:val="00CE765A"/>
    <w:rsid w:val="00CF1F33"/>
    <w:rsid w:val="00CF2E0E"/>
    <w:rsid w:val="00CF3BA7"/>
    <w:rsid w:val="00CF3F75"/>
    <w:rsid w:val="00CF5A1F"/>
    <w:rsid w:val="00D01751"/>
    <w:rsid w:val="00D035E3"/>
    <w:rsid w:val="00D04FC5"/>
    <w:rsid w:val="00D05084"/>
    <w:rsid w:val="00D06278"/>
    <w:rsid w:val="00D1020E"/>
    <w:rsid w:val="00D11448"/>
    <w:rsid w:val="00D119B7"/>
    <w:rsid w:val="00D11EF9"/>
    <w:rsid w:val="00D120D0"/>
    <w:rsid w:val="00D12446"/>
    <w:rsid w:val="00D12C33"/>
    <w:rsid w:val="00D1357F"/>
    <w:rsid w:val="00D13E14"/>
    <w:rsid w:val="00D144E1"/>
    <w:rsid w:val="00D210FB"/>
    <w:rsid w:val="00D211CC"/>
    <w:rsid w:val="00D2343E"/>
    <w:rsid w:val="00D24192"/>
    <w:rsid w:val="00D24350"/>
    <w:rsid w:val="00D2485B"/>
    <w:rsid w:val="00D249F9"/>
    <w:rsid w:val="00D24BF5"/>
    <w:rsid w:val="00D27910"/>
    <w:rsid w:val="00D32203"/>
    <w:rsid w:val="00D34BE7"/>
    <w:rsid w:val="00D367C8"/>
    <w:rsid w:val="00D37228"/>
    <w:rsid w:val="00D40567"/>
    <w:rsid w:val="00D418C8"/>
    <w:rsid w:val="00D41E2F"/>
    <w:rsid w:val="00D42583"/>
    <w:rsid w:val="00D44457"/>
    <w:rsid w:val="00D45119"/>
    <w:rsid w:val="00D45EE7"/>
    <w:rsid w:val="00D461D6"/>
    <w:rsid w:val="00D51A76"/>
    <w:rsid w:val="00D521D6"/>
    <w:rsid w:val="00D529AC"/>
    <w:rsid w:val="00D5329C"/>
    <w:rsid w:val="00D5474C"/>
    <w:rsid w:val="00D553D8"/>
    <w:rsid w:val="00D56C0B"/>
    <w:rsid w:val="00D574FA"/>
    <w:rsid w:val="00D6390D"/>
    <w:rsid w:val="00D64403"/>
    <w:rsid w:val="00D64E74"/>
    <w:rsid w:val="00D709CE"/>
    <w:rsid w:val="00D709DB"/>
    <w:rsid w:val="00D7154A"/>
    <w:rsid w:val="00D71A05"/>
    <w:rsid w:val="00D71C3D"/>
    <w:rsid w:val="00D73D60"/>
    <w:rsid w:val="00D75CDA"/>
    <w:rsid w:val="00D760C2"/>
    <w:rsid w:val="00D761CA"/>
    <w:rsid w:val="00D76E1D"/>
    <w:rsid w:val="00D7742F"/>
    <w:rsid w:val="00D777F7"/>
    <w:rsid w:val="00D77F49"/>
    <w:rsid w:val="00D805B0"/>
    <w:rsid w:val="00D8087B"/>
    <w:rsid w:val="00D81F69"/>
    <w:rsid w:val="00D820AE"/>
    <w:rsid w:val="00D82BF4"/>
    <w:rsid w:val="00D82CB9"/>
    <w:rsid w:val="00D82D8C"/>
    <w:rsid w:val="00D86C4A"/>
    <w:rsid w:val="00D87722"/>
    <w:rsid w:val="00D90E0B"/>
    <w:rsid w:val="00D90FA2"/>
    <w:rsid w:val="00D914BD"/>
    <w:rsid w:val="00D92594"/>
    <w:rsid w:val="00D93109"/>
    <w:rsid w:val="00D94B0E"/>
    <w:rsid w:val="00D95475"/>
    <w:rsid w:val="00D95802"/>
    <w:rsid w:val="00D9629C"/>
    <w:rsid w:val="00D96DF8"/>
    <w:rsid w:val="00DA023B"/>
    <w:rsid w:val="00DA18BF"/>
    <w:rsid w:val="00DA229F"/>
    <w:rsid w:val="00DA3C31"/>
    <w:rsid w:val="00DA4286"/>
    <w:rsid w:val="00DA4E3D"/>
    <w:rsid w:val="00DA4F40"/>
    <w:rsid w:val="00DA5092"/>
    <w:rsid w:val="00DA6A45"/>
    <w:rsid w:val="00DB042D"/>
    <w:rsid w:val="00DB2102"/>
    <w:rsid w:val="00DB2512"/>
    <w:rsid w:val="00DB6800"/>
    <w:rsid w:val="00DBFFC5"/>
    <w:rsid w:val="00DC0058"/>
    <w:rsid w:val="00DC081F"/>
    <w:rsid w:val="00DC1949"/>
    <w:rsid w:val="00DC2D8F"/>
    <w:rsid w:val="00DC3B65"/>
    <w:rsid w:val="00DC4F34"/>
    <w:rsid w:val="00DC5D0E"/>
    <w:rsid w:val="00DC600D"/>
    <w:rsid w:val="00DC7AB4"/>
    <w:rsid w:val="00DD17B7"/>
    <w:rsid w:val="00DD1A02"/>
    <w:rsid w:val="00DD1ADA"/>
    <w:rsid w:val="00DD217F"/>
    <w:rsid w:val="00DD2C73"/>
    <w:rsid w:val="00DD2E1A"/>
    <w:rsid w:val="00DD415E"/>
    <w:rsid w:val="00DD4858"/>
    <w:rsid w:val="00DD7479"/>
    <w:rsid w:val="00DE0191"/>
    <w:rsid w:val="00DE03D2"/>
    <w:rsid w:val="00DE0496"/>
    <w:rsid w:val="00DE07B9"/>
    <w:rsid w:val="00DE1ACA"/>
    <w:rsid w:val="00DE226A"/>
    <w:rsid w:val="00DE3D0E"/>
    <w:rsid w:val="00DE51E7"/>
    <w:rsid w:val="00DE635E"/>
    <w:rsid w:val="00DE663F"/>
    <w:rsid w:val="00DF129F"/>
    <w:rsid w:val="00DF1927"/>
    <w:rsid w:val="00DF2A63"/>
    <w:rsid w:val="00DF395E"/>
    <w:rsid w:val="00DF7A61"/>
    <w:rsid w:val="00E0001C"/>
    <w:rsid w:val="00E006EB"/>
    <w:rsid w:val="00E01132"/>
    <w:rsid w:val="00E02397"/>
    <w:rsid w:val="00E02D3F"/>
    <w:rsid w:val="00E033B5"/>
    <w:rsid w:val="00E03631"/>
    <w:rsid w:val="00E053E2"/>
    <w:rsid w:val="00E058A7"/>
    <w:rsid w:val="00E0714E"/>
    <w:rsid w:val="00E0785C"/>
    <w:rsid w:val="00E103A0"/>
    <w:rsid w:val="00E105FE"/>
    <w:rsid w:val="00E11CC0"/>
    <w:rsid w:val="00E120C4"/>
    <w:rsid w:val="00E12D65"/>
    <w:rsid w:val="00E138AC"/>
    <w:rsid w:val="00E15500"/>
    <w:rsid w:val="00E17A56"/>
    <w:rsid w:val="00E21A96"/>
    <w:rsid w:val="00E21B35"/>
    <w:rsid w:val="00E22645"/>
    <w:rsid w:val="00E23B82"/>
    <w:rsid w:val="00E24BBC"/>
    <w:rsid w:val="00E26FD3"/>
    <w:rsid w:val="00E31B5A"/>
    <w:rsid w:val="00E31E24"/>
    <w:rsid w:val="00E3206A"/>
    <w:rsid w:val="00E32E1A"/>
    <w:rsid w:val="00E337E5"/>
    <w:rsid w:val="00E35284"/>
    <w:rsid w:val="00E37DC7"/>
    <w:rsid w:val="00E416B6"/>
    <w:rsid w:val="00E41F4A"/>
    <w:rsid w:val="00E45F03"/>
    <w:rsid w:val="00E477B8"/>
    <w:rsid w:val="00E516CC"/>
    <w:rsid w:val="00E529C6"/>
    <w:rsid w:val="00E52C3E"/>
    <w:rsid w:val="00E537E3"/>
    <w:rsid w:val="00E53AE4"/>
    <w:rsid w:val="00E549DC"/>
    <w:rsid w:val="00E54A68"/>
    <w:rsid w:val="00E54EBB"/>
    <w:rsid w:val="00E55945"/>
    <w:rsid w:val="00E564AA"/>
    <w:rsid w:val="00E57A41"/>
    <w:rsid w:val="00E57A49"/>
    <w:rsid w:val="00E61079"/>
    <w:rsid w:val="00E620B5"/>
    <w:rsid w:val="00E6223C"/>
    <w:rsid w:val="00E62404"/>
    <w:rsid w:val="00E63D25"/>
    <w:rsid w:val="00E642F8"/>
    <w:rsid w:val="00E65A81"/>
    <w:rsid w:val="00E662D7"/>
    <w:rsid w:val="00E70538"/>
    <w:rsid w:val="00E710D2"/>
    <w:rsid w:val="00E7143F"/>
    <w:rsid w:val="00E7181C"/>
    <w:rsid w:val="00E718D2"/>
    <w:rsid w:val="00E72038"/>
    <w:rsid w:val="00E72240"/>
    <w:rsid w:val="00E75382"/>
    <w:rsid w:val="00E7579D"/>
    <w:rsid w:val="00E75E5E"/>
    <w:rsid w:val="00E76155"/>
    <w:rsid w:val="00E763EB"/>
    <w:rsid w:val="00E76C4F"/>
    <w:rsid w:val="00E79292"/>
    <w:rsid w:val="00E80764"/>
    <w:rsid w:val="00E808DB"/>
    <w:rsid w:val="00E81F75"/>
    <w:rsid w:val="00E90646"/>
    <w:rsid w:val="00E92132"/>
    <w:rsid w:val="00E93D3F"/>
    <w:rsid w:val="00E94346"/>
    <w:rsid w:val="00E94AC3"/>
    <w:rsid w:val="00EA0B92"/>
    <w:rsid w:val="00EA0D82"/>
    <w:rsid w:val="00EA260B"/>
    <w:rsid w:val="00EA3D90"/>
    <w:rsid w:val="00EA3E55"/>
    <w:rsid w:val="00EA3EFC"/>
    <w:rsid w:val="00EA43BB"/>
    <w:rsid w:val="00EA43CE"/>
    <w:rsid w:val="00EA5B86"/>
    <w:rsid w:val="00EA7B4F"/>
    <w:rsid w:val="00EB0576"/>
    <w:rsid w:val="00EB065F"/>
    <w:rsid w:val="00EB351F"/>
    <w:rsid w:val="00EB3637"/>
    <w:rsid w:val="00EB3A3F"/>
    <w:rsid w:val="00EB5022"/>
    <w:rsid w:val="00EB52EF"/>
    <w:rsid w:val="00EB774F"/>
    <w:rsid w:val="00EB78C1"/>
    <w:rsid w:val="00EC0DD9"/>
    <w:rsid w:val="00EC1674"/>
    <w:rsid w:val="00EC1915"/>
    <w:rsid w:val="00EC3ED1"/>
    <w:rsid w:val="00EC729D"/>
    <w:rsid w:val="00EC7EEF"/>
    <w:rsid w:val="00ED0C38"/>
    <w:rsid w:val="00ED31D8"/>
    <w:rsid w:val="00ED3BF2"/>
    <w:rsid w:val="00ED455A"/>
    <w:rsid w:val="00ED5547"/>
    <w:rsid w:val="00ED797E"/>
    <w:rsid w:val="00EE1DA8"/>
    <w:rsid w:val="00EE2888"/>
    <w:rsid w:val="00EE2B97"/>
    <w:rsid w:val="00EE2D24"/>
    <w:rsid w:val="00EE4316"/>
    <w:rsid w:val="00EE51E5"/>
    <w:rsid w:val="00EE557B"/>
    <w:rsid w:val="00EE5B0E"/>
    <w:rsid w:val="00EF03F4"/>
    <w:rsid w:val="00EF1714"/>
    <w:rsid w:val="00EF177A"/>
    <w:rsid w:val="00EF1B13"/>
    <w:rsid w:val="00EF2882"/>
    <w:rsid w:val="00EF2D11"/>
    <w:rsid w:val="00EF4735"/>
    <w:rsid w:val="00EF4B8E"/>
    <w:rsid w:val="00EF4CA6"/>
    <w:rsid w:val="00EF5D72"/>
    <w:rsid w:val="00EF7EB1"/>
    <w:rsid w:val="00F00681"/>
    <w:rsid w:val="00F0414B"/>
    <w:rsid w:val="00F0490E"/>
    <w:rsid w:val="00F0520E"/>
    <w:rsid w:val="00F14863"/>
    <w:rsid w:val="00F16442"/>
    <w:rsid w:val="00F16FF5"/>
    <w:rsid w:val="00F21114"/>
    <w:rsid w:val="00F236D2"/>
    <w:rsid w:val="00F25075"/>
    <w:rsid w:val="00F250C0"/>
    <w:rsid w:val="00F252A8"/>
    <w:rsid w:val="00F316E2"/>
    <w:rsid w:val="00F32359"/>
    <w:rsid w:val="00F33AA8"/>
    <w:rsid w:val="00F3491E"/>
    <w:rsid w:val="00F36D1C"/>
    <w:rsid w:val="00F406CC"/>
    <w:rsid w:val="00F40A28"/>
    <w:rsid w:val="00F426F6"/>
    <w:rsid w:val="00F43632"/>
    <w:rsid w:val="00F43D8E"/>
    <w:rsid w:val="00F452FA"/>
    <w:rsid w:val="00F4547E"/>
    <w:rsid w:val="00F45DFF"/>
    <w:rsid w:val="00F46012"/>
    <w:rsid w:val="00F46AC1"/>
    <w:rsid w:val="00F46BE9"/>
    <w:rsid w:val="00F47CC7"/>
    <w:rsid w:val="00F47EA9"/>
    <w:rsid w:val="00F535CA"/>
    <w:rsid w:val="00F541FC"/>
    <w:rsid w:val="00F5684C"/>
    <w:rsid w:val="00F61718"/>
    <w:rsid w:val="00F64C49"/>
    <w:rsid w:val="00F6752F"/>
    <w:rsid w:val="00F727D3"/>
    <w:rsid w:val="00F747F7"/>
    <w:rsid w:val="00F778FD"/>
    <w:rsid w:val="00F80572"/>
    <w:rsid w:val="00F834B6"/>
    <w:rsid w:val="00F8637C"/>
    <w:rsid w:val="00F871A8"/>
    <w:rsid w:val="00F87875"/>
    <w:rsid w:val="00F94F01"/>
    <w:rsid w:val="00FA01B1"/>
    <w:rsid w:val="00FA0DED"/>
    <w:rsid w:val="00FA0DFF"/>
    <w:rsid w:val="00FA1ACE"/>
    <w:rsid w:val="00FA72E1"/>
    <w:rsid w:val="00FA7CBE"/>
    <w:rsid w:val="00FB0456"/>
    <w:rsid w:val="00FB0970"/>
    <w:rsid w:val="00FB3DAF"/>
    <w:rsid w:val="00FB3DEA"/>
    <w:rsid w:val="00FB44E0"/>
    <w:rsid w:val="00FB5D86"/>
    <w:rsid w:val="00FB67DB"/>
    <w:rsid w:val="00FB6862"/>
    <w:rsid w:val="00FB6BED"/>
    <w:rsid w:val="00FB70F4"/>
    <w:rsid w:val="00FB7EAF"/>
    <w:rsid w:val="00FC0283"/>
    <w:rsid w:val="00FC16A2"/>
    <w:rsid w:val="00FC32FE"/>
    <w:rsid w:val="00FC3569"/>
    <w:rsid w:val="00FC44D9"/>
    <w:rsid w:val="00FC4CC5"/>
    <w:rsid w:val="00FC5FAA"/>
    <w:rsid w:val="00FC6DBF"/>
    <w:rsid w:val="00FD035E"/>
    <w:rsid w:val="00FD13F9"/>
    <w:rsid w:val="00FD189D"/>
    <w:rsid w:val="00FD19C2"/>
    <w:rsid w:val="00FD32D7"/>
    <w:rsid w:val="00FD38AC"/>
    <w:rsid w:val="00FD3B57"/>
    <w:rsid w:val="00FD41E5"/>
    <w:rsid w:val="00FD4F6F"/>
    <w:rsid w:val="00FD5521"/>
    <w:rsid w:val="00FD64C9"/>
    <w:rsid w:val="00FD7A40"/>
    <w:rsid w:val="00FD7FC2"/>
    <w:rsid w:val="00FE0D2D"/>
    <w:rsid w:val="00FE0F70"/>
    <w:rsid w:val="00FE19EB"/>
    <w:rsid w:val="00FE1D30"/>
    <w:rsid w:val="00FE25D8"/>
    <w:rsid w:val="00FE35D8"/>
    <w:rsid w:val="00FE3A1F"/>
    <w:rsid w:val="00FE49BE"/>
    <w:rsid w:val="00FE5553"/>
    <w:rsid w:val="00FE5A4E"/>
    <w:rsid w:val="00FE607D"/>
    <w:rsid w:val="00FE6844"/>
    <w:rsid w:val="00FF249D"/>
    <w:rsid w:val="00FF4103"/>
    <w:rsid w:val="00FF4E3D"/>
    <w:rsid w:val="00FF549F"/>
    <w:rsid w:val="00FF7B44"/>
    <w:rsid w:val="00FF7FFE"/>
    <w:rsid w:val="01199DB5"/>
    <w:rsid w:val="012F6C4E"/>
    <w:rsid w:val="0195489A"/>
    <w:rsid w:val="0199559D"/>
    <w:rsid w:val="01AE6557"/>
    <w:rsid w:val="01F2D482"/>
    <w:rsid w:val="020017BB"/>
    <w:rsid w:val="021269EC"/>
    <w:rsid w:val="022C9F6A"/>
    <w:rsid w:val="023B15E2"/>
    <w:rsid w:val="025F13D0"/>
    <w:rsid w:val="0269382B"/>
    <w:rsid w:val="02733E92"/>
    <w:rsid w:val="028ADA92"/>
    <w:rsid w:val="02A4FA46"/>
    <w:rsid w:val="02B93E81"/>
    <w:rsid w:val="02EE24E9"/>
    <w:rsid w:val="02FBD7FA"/>
    <w:rsid w:val="032E76D5"/>
    <w:rsid w:val="032F1649"/>
    <w:rsid w:val="033F66B6"/>
    <w:rsid w:val="036942BE"/>
    <w:rsid w:val="03A64E51"/>
    <w:rsid w:val="03CEDC88"/>
    <w:rsid w:val="03D1D7A3"/>
    <w:rsid w:val="03E9BC63"/>
    <w:rsid w:val="03F5008C"/>
    <w:rsid w:val="043F8811"/>
    <w:rsid w:val="04680F47"/>
    <w:rsid w:val="051FD805"/>
    <w:rsid w:val="0521CD20"/>
    <w:rsid w:val="056A3515"/>
    <w:rsid w:val="058A6021"/>
    <w:rsid w:val="05958D79"/>
    <w:rsid w:val="059E4C62"/>
    <w:rsid w:val="05AE4065"/>
    <w:rsid w:val="05B42600"/>
    <w:rsid w:val="0611A1B0"/>
    <w:rsid w:val="061B7239"/>
    <w:rsid w:val="0684D136"/>
    <w:rsid w:val="06A20595"/>
    <w:rsid w:val="06A5DCC9"/>
    <w:rsid w:val="06B11411"/>
    <w:rsid w:val="06B5658D"/>
    <w:rsid w:val="06C89D82"/>
    <w:rsid w:val="06F21278"/>
    <w:rsid w:val="070F690D"/>
    <w:rsid w:val="074E77A9"/>
    <w:rsid w:val="074F8306"/>
    <w:rsid w:val="075CFB6E"/>
    <w:rsid w:val="075F10D2"/>
    <w:rsid w:val="075F95A5"/>
    <w:rsid w:val="0762E953"/>
    <w:rsid w:val="077159DA"/>
    <w:rsid w:val="077BF496"/>
    <w:rsid w:val="078F9C9E"/>
    <w:rsid w:val="07CB9FEF"/>
    <w:rsid w:val="08306132"/>
    <w:rsid w:val="08712ACD"/>
    <w:rsid w:val="08820321"/>
    <w:rsid w:val="08C15601"/>
    <w:rsid w:val="08CF7FAE"/>
    <w:rsid w:val="091E751B"/>
    <w:rsid w:val="094C3A26"/>
    <w:rsid w:val="09622FC6"/>
    <w:rsid w:val="09719C38"/>
    <w:rsid w:val="097A10BC"/>
    <w:rsid w:val="097CD070"/>
    <w:rsid w:val="0985D137"/>
    <w:rsid w:val="098ECDD8"/>
    <w:rsid w:val="099F1C94"/>
    <w:rsid w:val="09AABEE4"/>
    <w:rsid w:val="09B5AB80"/>
    <w:rsid w:val="09BCC6D8"/>
    <w:rsid w:val="09DEDD30"/>
    <w:rsid w:val="09E7DF1A"/>
    <w:rsid w:val="0A0C5C12"/>
    <w:rsid w:val="0A201B75"/>
    <w:rsid w:val="0A223E89"/>
    <w:rsid w:val="0A3B5193"/>
    <w:rsid w:val="0A3EDBF0"/>
    <w:rsid w:val="0A78AA02"/>
    <w:rsid w:val="0A93C6F0"/>
    <w:rsid w:val="0AAE478B"/>
    <w:rsid w:val="0AB6D2BD"/>
    <w:rsid w:val="0AB9DEE6"/>
    <w:rsid w:val="0ACB2273"/>
    <w:rsid w:val="0AEBDA65"/>
    <w:rsid w:val="0AF502D0"/>
    <w:rsid w:val="0B460D9F"/>
    <w:rsid w:val="0B4B9C10"/>
    <w:rsid w:val="0B8CBDD0"/>
    <w:rsid w:val="0BB850E0"/>
    <w:rsid w:val="0BC6D6BA"/>
    <w:rsid w:val="0BE80269"/>
    <w:rsid w:val="0C158B0D"/>
    <w:rsid w:val="0C54E16C"/>
    <w:rsid w:val="0C63CB50"/>
    <w:rsid w:val="0C6C5ED4"/>
    <w:rsid w:val="0C77660D"/>
    <w:rsid w:val="0C7ADA94"/>
    <w:rsid w:val="0C992C4C"/>
    <w:rsid w:val="0C9A3FD4"/>
    <w:rsid w:val="0C9C214B"/>
    <w:rsid w:val="0C9E9ADD"/>
    <w:rsid w:val="0CBB8079"/>
    <w:rsid w:val="0CC1618D"/>
    <w:rsid w:val="0CC6954A"/>
    <w:rsid w:val="0CCCEAF3"/>
    <w:rsid w:val="0CCD91C9"/>
    <w:rsid w:val="0CD00B2A"/>
    <w:rsid w:val="0CDEAF74"/>
    <w:rsid w:val="0D0104B0"/>
    <w:rsid w:val="0D2604F3"/>
    <w:rsid w:val="0D296E65"/>
    <w:rsid w:val="0D36F48B"/>
    <w:rsid w:val="0D4C656C"/>
    <w:rsid w:val="0D81697C"/>
    <w:rsid w:val="0D917638"/>
    <w:rsid w:val="0DAD958C"/>
    <w:rsid w:val="0DC04C7A"/>
    <w:rsid w:val="0DC2F102"/>
    <w:rsid w:val="0DE47AC4"/>
    <w:rsid w:val="0DFDB02A"/>
    <w:rsid w:val="0E146249"/>
    <w:rsid w:val="0E28487A"/>
    <w:rsid w:val="0E3942F3"/>
    <w:rsid w:val="0E39CC43"/>
    <w:rsid w:val="0E5AF6C4"/>
    <w:rsid w:val="0E6AE3E5"/>
    <w:rsid w:val="0E6F9522"/>
    <w:rsid w:val="0E75EA82"/>
    <w:rsid w:val="0E77AC93"/>
    <w:rsid w:val="0EB172F6"/>
    <w:rsid w:val="0EC2068E"/>
    <w:rsid w:val="0EE2C741"/>
    <w:rsid w:val="0F00AE45"/>
    <w:rsid w:val="0F0996BF"/>
    <w:rsid w:val="0F0BBA08"/>
    <w:rsid w:val="0F2163F3"/>
    <w:rsid w:val="0F224082"/>
    <w:rsid w:val="0F25980A"/>
    <w:rsid w:val="0F327471"/>
    <w:rsid w:val="0F8FB1F0"/>
    <w:rsid w:val="0FC33A5D"/>
    <w:rsid w:val="0FCF8349"/>
    <w:rsid w:val="101A9E61"/>
    <w:rsid w:val="102BB372"/>
    <w:rsid w:val="103768C0"/>
    <w:rsid w:val="1038472E"/>
    <w:rsid w:val="105F78B2"/>
    <w:rsid w:val="106BCA90"/>
    <w:rsid w:val="1079CC31"/>
    <w:rsid w:val="109ABB61"/>
    <w:rsid w:val="10A2A5ED"/>
    <w:rsid w:val="10D1A6E9"/>
    <w:rsid w:val="10DDD9BE"/>
    <w:rsid w:val="10EF7B74"/>
    <w:rsid w:val="10FA02B6"/>
    <w:rsid w:val="1104521F"/>
    <w:rsid w:val="110631C0"/>
    <w:rsid w:val="110B6032"/>
    <w:rsid w:val="111EC00A"/>
    <w:rsid w:val="11261584"/>
    <w:rsid w:val="1153FE3D"/>
    <w:rsid w:val="118F64BD"/>
    <w:rsid w:val="119C7C4F"/>
    <w:rsid w:val="11D482BF"/>
    <w:rsid w:val="11D99541"/>
    <w:rsid w:val="1205B90C"/>
    <w:rsid w:val="120E3BFC"/>
    <w:rsid w:val="12F5ED1F"/>
    <w:rsid w:val="1307AAD6"/>
    <w:rsid w:val="130F7644"/>
    <w:rsid w:val="13160B1E"/>
    <w:rsid w:val="1322E4B3"/>
    <w:rsid w:val="133530F3"/>
    <w:rsid w:val="1340766E"/>
    <w:rsid w:val="13408B0F"/>
    <w:rsid w:val="134BAB4A"/>
    <w:rsid w:val="1371CA16"/>
    <w:rsid w:val="138D5389"/>
    <w:rsid w:val="139FED6D"/>
    <w:rsid w:val="13F46D22"/>
    <w:rsid w:val="1419600D"/>
    <w:rsid w:val="14650E39"/>
    <w:rsid w:val="147702EB"/>
    <w:rsid w:val="14C27D8D"/>
    <w:rsid w:val="14FD993B"/>
    <w:rsid w:val="1505E908"/>
    <w:rsid w:val="150AEB31"/>
    <w:rsid w:val="151AFEAF"/>
    <w:rsid w:val="1541FBAC"/>
    <w:rsid w:val="1556B331"/>
    <w:rsid w:val="1560D0BD"/>
    <w:rsid w:val="1591E106"/>
    <w:rsid w:val="159F2AB2"/>
    <w:rsid w:val="15B0CE6F"/>
    <w:rsid w:val="15BE6884"/>
    <w:rsid w:val="15C1E074"/>
    <w:rsid w:val="15D98BE7"/>
    <w:rsid w:val="16017102"/>
    <w:rsid w:val="1609FFA2"/>
    <w:rsid w:val="160F5648"/>
    <w:rsid w:val="165EFFC9"/>
    <w:rsid w:val="16C290B2"/>
    <w:rsid w:val="16C46F8E"/>
    <w:rsid w:val="16D6EC99"/>
    <w:rsid w:val="17094D50"/>
    <w:rsid w:val="1711B9FC"/>
    <w:rsid w:val="172A1E36"/>
    <w:rsid w:val="1736CE42"/>
    <w:rsid w:val="173D38E4"/>
    <w:rsid w:val="1762DE10"/>
    <w:rsid w:val="17B322A8"/>
    <w:rsid w:val="17B41EAD"/>
    <w:rsid w:val="17D70730"/>
    <w:rsid w:val="17D79892"/>
    <w:rsid w:val="17D82414"/>
    <w:rsid w:val="1812133B"/>
    <w:rsid w:val="18132F36"/>
    <w:rsid w:val="18324654"/>
    <w:rsid w:val="183BA970"/>
    <w:rsid w:val="1846B0D1"/>
    <w:rsid w:val="185735D1"/>
    <w:rsid w:val="18853891"/>
    <w:rsid w:val="1885E918"/>
    <w:rsid w:val="18A7D2EB"/>
    <w:rsid w:val="18E6FC26"/>
    <w:rsid w:val="1917294B"/>
    <w:rsid w:val="19181493"/>
    <w:rsid w:val="191E402C"/>
    <w:rsid w:val="19353530"/>
    <w:rsid w:val="1986ECE5"/>
    <w:rsid w:val="19973A1B"/>
    <w:rsid w:val="199CDC77"/>
    <w:rsid w:val="19AF1D48"/>
    <w:rsid w:val="19C49CA4"/>
    <w:rsid w:val="1A8CF3E3"/>
    <w:rsid w:val="1ABD6383"/>
    <w:rsid w:val="1AECCBBC"/>
    <w:rsid w:val="1B32AA02"/>
    <w:rsid w:val="1B6FA8FE"/>
    <w:rsid w:val="1B74393F"/>
    <w:rsid w:val="1BB08F7B"/>
    <w:rsid w:val="1BD8DF9B"/>
    <w:rsid w:val="1C059731"/>
    <w:rsid w:val="1C26E1F7"/>
    <w:rsid w:val="1C2ADA14"/>
    <w:rsid w:val="1C8093E5"/>
    <w:rsid w:val="1C965B68"/>
    <w:rsid w:val="1CA33969"/>
    <w:rsid w:val="1CA944FD"/>
    <w:rsid w:val="1CAE43E5"/>
    <w:rsid w:val="1CEAD707"/>
    <w:rsid w:val="1D162FB1"/>
    <w:rsid w:val="1D219FFC"/>
    <w:rsid w:val="1D28165B"/>
    <w:rsid w:val="1D52E1FE"/>
    <w:rsid w:val="1D8C48AF"/>
    <w:rsid w:val="1D90B27B"/>
    <w:rsid w:val="1DB0A9B7"/>
    <w:rsid w:val="1DC2FA5C"/>
    <w:rsid w:val="1DD08890"/>
    <w:rsid w:val="1DF3E1CC"/>
    <w:rsid w:val="1E193741"/>
    <w:rsid w:val="1E2B0196"/>
    <w:rsid w:val="1E53FFFE"/>
    <w:rsid w:val="1F03A47E"/>
    <w:rsid w:val="1F0ECF16"/>
    <w:rsid w:val="1F27AF9A"/>
    <w:rsid w:val="1F3F3237"/>
    <w:rsid w:val="1F57B5B3"/>
    <w:rsid w:val="1FA3E85C"/>
    <w:rsid w:val="1FA97CA6"/>
    <w:rsid w:val="1FB4B7B9"/>
    <w:rsid w:val="1FE87856"/>
    <w:rsid w:val="1FECC2A7"/>
    <w:rsid w:val="200C8F4D"/>
    <w:rsid w:val="2034004E"/>
    <w:rsid w:val="204A3993"/>
    <w:rsid w:val="20521751"/>
    <w:rsid w:val="20527881"/>
    <w:rsid w:val="208BC51B"/>
    <w:rsid w:val="20961173"/>
    <w:rsid w:val="20A24AF4"/>
    <w:rsid w:val="20B13D31"/>
    <w:rsid w:val="20B6A3C7"/>
    <w:rsid w:val="20CA0474"/>
    <w:rsid w:val="20E8CE79"/>
    <w:rsid w:val="20F26163"/>
    <w:rsid w:val="20FF33F5"/>
    <w:rsid w:val="210C3861"/>
    <w:rsid w:val="2111E16F"/>
    <w:rsid w:val="21140B6B"/>
    <w:rsid w:val="21159B5E"/>
    <w:rsid w:val="21219709"/>
    <w:rsid w:val="212B6EFF"/>
    <w:rsid w:val="21320AA9"/>
    <w:rsid w:val="214D6A3A"/>
    <w:rsid w:val="215962E5"/>
    <w:rsid w:val="2184AD6B"/>
    <w:rsid w:val="2199A9A7"/>
    <w:rsid w:val="219C0577"/>
    <w:rsid w:val="21E99991"/>
    <w:rsid w:val="2204FE0D"/>
    <w:rsid w:val="2215DB4D"/>
    <w:rsid w:val="2221E495"/>
    <w:rsid w:val="225218A7"/>
    <w:rsid w:val="22954114"/>
    <w:rsid w:val="22D7D69E"/>
    <w:rsid w:val="230C2929"/>
    <w:rsid w:val="230E2397"/>
    <w:rsid w:val="2326859C"/>
    <w:rsid w:val="232A914D"/>
    <w:rsid w:val="236503AA"/>
    <w:rsid w:val="236BC229"/>
    <w:rsid w:val="237DCE14"/>
    <w:rsid w:val="23BCCFFA"/>
    <w:rsid w:val="23D51464"/>
    <w:rsid w:val="23F46A49"/>
    <w:rsid w:val="23F69896"/>
    <w:rsid w:val="23FA6C6D"/>
    <w:rsid w:val="24099A2D"/>
    <w:rsid w:val="2424A3CB"/>
    <w:rsid w:val="2424ED8C"/>
    <w:rsid w:val="245B4EBA"/>
    <w:rsid w:val="246224CF"/>
    <w:rsid w:val="249D0945"/>
    <w:rsid w:val="249EB701"/>
    <w:rsid w:val="24CB850C"/>
    <w:rsid w:val="24E299CB"/>
    <w:rsid w:val="24E64485"/>
    <w:rsid w:val="25289C5B"/>
    <w:rsid w:val="2531934B"/>
    <w:rsid w:val="2539D304"/>
    <w:rsid w:val="2588E8DB"/>
    <w:rsid w:val="25B28BCB"/>
    <w:rsid w:val="25CB54F0"/>
    <w:rsid w:val="25D4010D"/>
    <w:rsid w:val="25E43D2A"/>
    <w:rsid w:val="25E9D266"/>
    <w:rsid w:val="25ED64B3"/>
    <w:rsid w:val="261FD91C"/>
    <w:rsid w:val="2624D3BB"/>
    <w:rsid w:val="2625CCD5"/>
    <w:rsid w:val="264C045E"/>
    <w:rsid w:val="265542F4"/>
    <w:rsid w:val="267D4AF2"/>
    <w:rsid w:val="26988B5F"/>
    <w:rsid w:val="26AF1D57"/>
    <w:rsid w:val="26C63851"/>
    <w:rsid w:val="26C803DC"/>
    <w:rsid w:val="26CD7C45"/>
    <w:rsid w:val="26D6A86C"/>
    <w:rsid w:val="26DE12D9"/>
    <w:rsid w:val="26E11210"/>
    <w:rsid w:val="26E32A5E"/>
    <w:rsid w:val="27B40D22"/>
    <w:rsid w:val="27B8C713"/>
    <w:rsid w:val="27E230C9"/>
    <w:rsid w:val="27E7B55C"/>
    <w:rsid w:val="2808013F"/>
    <w:rsid w:val="28509673"/>
    <w:rsid w:val="286A4481"/>
    <w:rsid w:val="28789A90"/>
    <w:rsid w:val="28C1242D"/>
    <w:rsid w:val="28E8DB94"/>
    <w:rsid w:val="292680F1"/>
    <w:rsid w:val="2935D447"/>
    <w:rsid w:val="2977D142"/>
    <w:rsid w:val="2979E46F"/>
    <w:rsid w:val="297D8B15"/>
    <w:rsid w:val="29872C01"/>
    <w:rsid w:val="299BE238"/>
    <w:rsid w:val="29A2513F"/>
    <w:rsid w:val="29ACF03E"/>
    <w:rsid w:val="29D79170"/>
    <w:rsid w:val="2A02A0E8"/>
    <w:rsid w:val="2A14D587"/>
    <w:rsid w:val="2A4C21B1"/>
    <w:rsid w:val="2A7EF123"/>
    <w:rsid w:val="2AAC899F"/>
    <w:rsid w:val="2B4E3870"/>
    <w:rsid w:val="2B6248E7"/>
    <w:rsid w:val="2B91B141"/>
    <w:rsid w:val="2B9C3267"/>
    <w:rsid w:val="2BA07341"/>
    <w:rsid w:val="2BCDA125"/>
    <w:rsid w:val="2BD108F7"/>
    <w:rsid w:val="2BE75560"/>
    <w:rsid w:val="2BF43D93"/>
    <w:rsid w:val="2C05FDAD"/>
    <w:rsid w:val="2C118F9C"/>
    <w:rsid w:val="2C4628B8"/>
    <w:rsid w:val="2C69337E"/>
    <w:rsid w:val="2C7EA7B2"/>
    <w:rsid w:val="2C81957F"/>
    <w:rsid w:val="2C88DC5C"/>
    <w:rsid w:val="2C9209DE"/>
    <w:rsid w:val="2C94920D"/>
    <w:rsid w:val="2C9DE42E"/>
    <w:rsid w:val="2CB563B7"/>
    <w:rsid w:val="2CBA0774"/>
    <w:rsid w:val="2CC06D6C"/>
    <w:rsid w:val="2CC38162"/>
    <w:rsid w:val="2CCEA4AB"/>
    <w:rsid w:val="2CEA269D"/>
    <w:rsid w:val="2CF3A9DA"/>
    <w:rsid w:val="2CFCA36B"/>
    <w:rsid w:val="2D41D64A"/>
    <w:rsid w:val="2D65DB42"/>
    <w:rsid w:val="2D66E66D"/>
    <w:rsid w:val="2D818249"/>
    <w:rsid w:val="2D91C0A7"/>
    <w:rsid w:val="2DB0F7E2"/>
    <w:rsid w:val="2DF26046"/>
    <w:rsid w:val="2E02B7BF"/>
    <w:rsid w:val="2E16BFB3"/>
    <w:rsid w:val="2E1A4FED"/>
    <w:rsid w:val="2E7BBD95"/>
    <w:rsid w:val="2EB9226E"/>
    <w:rsid w:val="2EF69AD1"/>
    <w:rsid w:val="2F0716A9"/>
    <w:rsid w:val="2F4D1901"/>
    <w:rsid w:val="2F5D5272"/>
    <w:rsid w:val="2F732C52"/>
    <w:rsid w:val="2FE152D3"/>
    <w:rsid w:val="2FEAEEC3"/>
    <w:rsid w:val="30200E0B"/>
    <w:rsid w:val="30641459"/>
    <w:rsid w:val="30711B47"/>
    <w:rsid w:val="309FAEC3"/>
    <w:rsid w:val="30AA21B5"/>
    <w:rsid w:val="30AEE519"/>
    <w:rsid w:val="30E22EA0"/>
    <w:rsid w:val="30E5A101"/>
    <w:rsid w:val="30EF42A6"/>
    <w:rsid w:val="3111BEBB"/>
    <w:rsid w:val="311BE23E"/>
    <w:rsid w:val="31582A9C"/>
    <w:rsid w:val="317BF399"/>
    <w:rsid w:val="3181CEEC"/>
    <w:rsid w:val="3182EA5D"/>
    <w:rsid w:val="31861215"/>
    <w:rsid w:val="31883F5D"/>
    <w:rsid w:val="31966156"/>
    <w:rsid w:val="31ACA612"/>
    <w:rsid w:val="31C9DE7A"/>
    <w:rsid w:val="3205B1C2"/>
    <w:rsid w:val="324A3B9D"/>
    <w:rsid w:val="326A8FD0"/>
    <w:rsid w:val="327D03C7"/>
    <w:rsid w:val="328A6E2D"/>
    <w:rsid w:val="32A5338D"/>
    <w:rsid w:val="32DA4D40"/>
    <w:rsid w:val="32EC4E2A"/>
    <w:rsid w:val="332414F6"/>
    <w:rsid w:val="3324F8EE"/>
    <w:rsid w:val="3335CD39"/>
    <w:rsid w:val="337A719F"/>
    <w:rsid w:val="33B8F647"/>
    <w:rsid w:val="33F210FC"/>
    <w:rsid w:val="34276DC5"/>
    <w:rsid w:val="34338EA7"/>
    <w:rsid w:val="3440796E"/>
    <w:rsid w:val="3458ED0E"/>
    <w:rsid w:val="345EAB85"/>
    <w:rsid w:val="346C012D"/>
    <w:rsid w:val="3478D56A"/>
    <w:rsid w:val="347CA720"/>
    <w:rsid w:val="3495F439"/>
    <w:rsid w:val="3497339B"/>
    <w:rsid w:val="350308FC"/>
    <w:rsid w:val="352B5630"/>
    <w:rsid w:val="35442B59"/>
    <w:rsid w:val="357FAB57"/>
    <w:rsid w:val="35928481"/>
    <w:rsid w:val="35B33A4A"/>
    <w:rsid w:val="35FA01BD"/>
    <w:rsid w:val="363B1FBA"/>
    <w:rsid w:val="3674A594"/>
    <w:rsid w:val="36799983"/>
    <w:rsid w:val="368EB710"/>
    <w:rsid w:val="36D60B30"/>
    <w:rsid w:val="3700B4C9"/>
    <w:rsid w:val="373ABFDD"/>
    <w:rsid w:val="374F04F3"/>
    <w:rsid w:val="3768BEE2"/>
    <w:rsid w:val="376B5236"/>
    <w:rsid w:val="37717CBE"/>
    <w:rsid w:val="37B95353"/>
    <w:rsid w:val="37D67619"/>
    <w:rsid w:val="37E40960"/>
    <w:rsid w:val="37F61D71"/>
    <w:rsid w:val="3804E7D4"/>
    <w:rsid w:val="38144CB6"/>
    <w:rsid w:val="38398EEE"/>
    <w:rsid w:val="3862E1FF"/>
    <w:rsid w:val="38750867"/>
    <w:rsid w:val="387555FA"/>
    <w:rsid w:val="38B0E282"/>
    <w:rsid w:val="38BCEDFE"/>
    <w:rsid w:val="38DD61C3"/>
    <w:rsid w:val="38E2711C"/>
    <w:rsid w:val="38F4F614"/>
    <w:rsid w:val="38FE68F3"/>
    <w:rsid w:val="392D7911"/>
    <w:rsid w:val="393BCF6C"/>
    <w:rsid w:val="39851F1D"/>
    <w:rsid w:val="39909AD0"/>
    <w:rsid w:val="39AEB432"/>
    <w:rsid w:val="39B0E03C"/>
    <w:rsid w:val="39BF171D"/>
    <w:rsid w:val="39E2E548"/>
    <w:rsid w:val="39E92DF7"/>
    <w:rsid w:val="3A01DDCF"/>
    <w:rsid w:val="3A0FF6A2"/>
    <w:rsid w:val="3A6DDC10"/>
    <w:rsid w:val="3A7C5A4B"/>
    <w:rsid w:val="3AC189E9"/>
    <w:rsid w:val="3AC5AA5A"/>
    <w:rsid w:val="3AEA91F3"/>
    <w:rsid w:val="3B3D11BB"/>
    <w:rsid w:val="3B46E7C4"/>
    <w:rsid w:val="3B50FB65"/>
    <w:rsid w:val="3B787E52"/>
    <w:rsid w:val="3B7F273D"/>
    <w:rsid w:val="3B8FA44B"/>
    <w:rsid w:val="3BC15BDD"/>
    <w:rsid w:val="3BC4EB04"/>
    <w:rsid w:val="3BC5F036"/>
    <w:rsid w:val="3BD7393E"/>
    <w:rsid w:val="3BD7A8BD"/>
    <w:rsid w:val="3C3121AF"/>
    <w:rsid w:val="3C372CF5"/>
    <w:rsid w:val="3C403940"/>
    <w:rsid w:val="3C5BE84C"/>
    <w:rsid w:val="3C6E42B5"/>
    <w:rsid w:val="3C76C0A3"/>
    <w:rsid w:val="3C99392F"/>
    <w:rsid w:val="3CA54C19"/>
    <w:rsid w:val="3CB2914D"/>
    <w:rsid w:val="3CC805CC"/>
    <w:rsid w:val="3CECAF95"/>
    <w:rsid w:val="3CFCFF02"/>
    <w:rsid w:val="3D4F5E3D"/>
    <w:rsid w:val="3D5DF7C2"/>
    <w:rsid w:val="3D869869"/>
    <w:rsid w:val="3DA3553A"/>
    <w:rsid w:val="3DA4247A"/>
    <w:rsid w:val="3DA939CE"/>
    <w:rsid w:val="3DD1FABA"/>
    <w:rsid w:val="3DE07A88"/>
    <w:rsid w:val="3DF5E0B3"/>
    <w:rsid w:val="3E078B42"/>
    <w:rsid w:val="3E1F6E41"/>
    <w:rsid w:val="3E1FA8DA"/>
    <w:rsid w:val="3E2028E0"/>
    <w:rsid w:val="3E2660DF"/>
    <w:rsid w:val="3E30563D"/>
    <w:rsid w:val="3E3637D2"/>
    <w:rsid w:val="3E43C666"/>
    <w:rsid w:val="3E608075"/>
    <w:rsid w:val="3E8A399E"/>
    <w:rsid w:val="3EA68E90"/>
    <w:rsid w:val="3EB96B96"/>
    <w:rsid w:val="3F076DF4"/>
    <w:rsid w:val="3F3DD9AA"/>
    <w:rsid w:val="3F4128B7"/>
    <w:rsid w:val="3FC26491"/>
    <w:rsid w:val="3FDF8738"/>
    <w:rsid w:val="3FF36B96"/>
    <w:rsid w:val="40086614"/>
    <w:rsid w:val="400FA0EE"/>
    <w:rsid w:val="40161415"/>
    <w:rsid w:val="406CFEAF"/>
    <w:rsid w:val="408236B8"/>
    <w:rsid w:val="408BCD75"/>
    <w:rsid w:val="409C4BF7"/>
    <w:rsid w:val="40BB088D"/>
    <w:rsid w:val="40D178F9"/>
    <w:rsid w:val="40D6F196"/>
    <w:rsid w:val="40F8A206"/>
    <w:rsid w:val="40FB5408"/>
    <w:rsid w:val="40FD78DE"/>
    <w:rsid w:val="414BE7E6"/>
    <w:rsid w:val="416E7E52"/>
    <w:rsid w:val="418642F4"/>
    <w:rsid w:val="41963961"/>
    <w:rsid w:val="41A35C01"/>
    <w:rsid w:val="41AE2FB6"/>
    <w:rsid w:val="41C6CE92"/>
    <w:rsid w:val="420FFCC9"/>
    <w:rsid w:val="42195D64"/>
    <w:rsid w:val="4219D166"/>
    <w:rsid w:val="423D511A"/>
    <w:rsid w:val="4280874E"/>
    <w:rsid w:val="428CE5DA"/>
    <w:rsid w:val="4296F224"/>
    <w:rsid w:val="42979367"/>
    <w:rsid w:val="429CF15A"/>
    <w:rsid w:val="42C5294A"/>
    <w:rsid w:val="43208996"/>
    <w:rsid w:val="432441A6"/>
    <w:rsid w:val="4334506F"/>
    <w:rsid w:val="434053D7"/>
    <w:rsid w:val="436403F7"/>
    <w:rsid w:val="43785EFD"/>
    <w:rsid w:val="439B57A4"/>
    <w:rsid w:val="43C47A7B"/>
    <w:rsid w:val="43C5A894"/>
    <w:rsid w:val="43CA0012"/>
    <w:rsid w:val="43D5D69D"/>
    <w:rsid w:val="443D4B3C"/>
    <w:rsid w:val="444D481A"/>
    <w:rsid w:val="44501E71"/>
    <w:rsid w:val="44623D6E"/>
    <w:rsid w:val="4464B595"/>
    <w:rsid w:val="44B1F1CB"/>
    <w:rsid w:val="44B90F0F"/>
    <w:rsid w:val="44BE078C"/>
    <w:rsid w:val="44C3FBF0"/>
    <w:rsid w:val="44C62C46"/>
    <w:rsid w:val="44C881E8"/>
    <w:rsid w:val="44D0BD83"/>
    <w:rsid w:val="44E6E134"/>
    <w:rsid w:val="450BEA18"/>
    <w:rsid w:val="452F37E8"/>
    <w:rsid w:val="4545B19F"/>
    <w:rsid w:val="459E0B37"/>
    <w:rsid w:val="45D9A4A1"/>
    <w:rsid w:val="45F6B79B"/>
    <w:rsid w:val="45FF4FDC"/>
    <w:rsid w:val="4624E7CD"/>
    <w:rsid w:val="462D4AE8"/>
    <w:rsid w:val="46320F2F"/>
    <w:rsid w:val="4632CB89"/>
    <w:rsid w:val="463E1942"/>
    <w:rsid w:val="46478255"/>
    <w:rsid w:val="4683A514"/>
    <w:rsid w:val="46999290"/>
    <w:rsid w:val="469D8414"/>
    <w:rsid w:val="46D6F831"/>
    <w:rsid w:val="4724D610"/>
    <w:rsid w:val="473C5E83"/>
    <w:rsid w:val="475EEE8C"/>
    <w:rsid w:val="476B1064"/>
    <w:rsid w:val="4787EF35"/>
    <w:rsid w:val="47935D46"/>
    <w:rsid w:val="47BF929F"/>
    <w:rsid w:val="47BFFDA1"/>
    <w:rsid w:val="47C44645"/>
    <w:rsid w:val="47D9D1D6"/>
    <w:rsid w:val="47EA247B"/>
    <w:rsid w:val="4826DB56"/>
    <w:rsid w:val="4837D35F"/>
    <w:rsid w:val="48550AB4"/>
    <w:rsid w:val="48A5605B"/>
    <w:rsid w:val="48C05DD6"/>
    <w:rsid w:val="48DA93AA"/>
    <w:rsid w:val="48E2C27A"/>
    <w:rsid w:val="490E13E6"/>
    <w:rsid w:val="49387169"/>
    <w:rsid w:val="49509135"/>
    <w:rsid w:val="49538BFC"/>
    <w:rsid w:val="496DB395"/>
    <w:rsid w:val="49923D92"/>
    <w:rsid w:val="4993991E"/>
    <w:rsid w:val="499CBF88"/>
    <w:rsid w:val="49A9AD02"/>
    <w:rsid w:val="49AB1EDF"/>
    <w:rsid w:val="49C58EDD"/>
    <w:rsid w:val="49FCA3A6"/>
    <w:rsid w:val="49FCB372"/>
    <w:rsid w:val="4A08F2AC"/>
    <w:rsid w:val="4A4E2EF4"/>
    <w:rsid w:val="4A549BBD"/>
    <w:rsid w:val="4A7B7BAB"/>
    <w:rsid w:val="4A800BED"/>
    <w:rsid w:val="4A9B48D5"/>
    <w:rsid w:val="4AF13543"/>
    <w:rsid w:val="4B09AA07"/>
    <w:rsid w:val="4B129CBE"/>
    <w:rsid w:val="4B195CC9"/>
    <w:rsid w:val="4B24F129"/>
    <w:rsid w:val="4B7A9015"/>
    <w:rsid w:val="4B87AF35"/>
    <w:rsid w:val="4BAD3B34"/>
    <w:rsid w:val="4BAE2297"/>
    <w:rsid w:val="4BC1EAF7"/>
    <w:rsid w:val="4BC4A47E"/>
    <w:rsid w:val="4C1B6E7C"/>
    <w:rsid w:val="4C2BC161"/>
    <w:rsid w:val="4C2D2C0C"/>
    <w:rsid w:val="4C35C99C"/>
    <w:rsid w:val="4C509D29"/>
    <w:rsid w:val="4C7D9B9D"/>
    <w:rsid w:val="4CAB9E13"/>
    <w:rsid w:val="4CDD36BD"/>
    <w:rsid w:val="4CDF123E"/>
    <w:rsid w:val="4CE8DBBF"/>
    <w:rsid w:val="4CF70040"/>
    <w:rsid w:val="4D01AFB0"/>
    <w:rsid w:val="4D202CD9"/>
    <w:rsid w:val="4D28FF65"/>
    <w:rsid w:val="4D2C4EE4"/>
    <w:rsid w:val="4D3BF00E"/>
    <w:rsid w:val="4D58531B"/>
    <w:rsid w:val="4D68474D"/>
    <w:rsid w:val="4D7DAA89"/>
    <w:rsid w:val="4D9F0F2D"/>
    <w:rsid w:val="4D9FC4F9"/>
    <w:rsid w:val="4DD12210"/>
    <w:rsid w:val="4E007811"/>
    <w:rsid w:val="4E099A3E"/>
    <w:rsid w:val="4E3A8AB2"/>
    <w:rsid w:val="4E562A51"/>
    <w:rsid w:val="4E5E98F1"/>
    <w:rsid w:val="4E8E765E"/>
    <w:rsid w:val="4E960D70"/>
    <w:rsid w:val="4EB3D26B"/>
    <w:rsid w:val="4EDBC61E"/>
    <w:rsid w:val="4EEA512C"/>
    <w:rsid w:val="4F3F7DA4"/>
    <w:rsid w:val="4F4A9A9D"/>
    <w:rsid w:val="4F4AAC71"/>
    <w:rsid w:val="4F4D6CD7"/>
    <w:rsid w:val="4F91FD21"/>
    <w:rsid w:val="4FA36AB4"/>
    <w:rsid w:val="4FBA65BD"/>
    <w:rsid w:val="4FC87EC5"/>
    <w:rsid w:val="5017C11A"/>
    <w:rsid w:val="502221C0"/>
    <w:rsid w:val="50315BDF"/>
    <w:rsid w:val="50342A2A"/>
    <w:rsid w:val="50366B64"/>
    <w:rsid w:val="5051F51E"/>
    <w:rsid w:val="5069C3F0"/>
    <w:rsid w:val="50791C69"/>
    <w:rsid w:val="50911DB4"/>
    <w:rsid w:val="50AC956F"/>
    <w:rsid w:val="50E94177"/>
    <w:rsid w:val="5102B578"/>
    <w:rsid w:val="510F6C26"/>
    <w:rsid w:val="511C51D5"/>
    <w:rsid w:val="5131CEA4"/>
    <w:rsid w:val="516A3D00"/>
    <w:rsid w:val="5170578A"/>
    <w:rsid w:val="51706F43"/>
    <w:rsid w:val="51961D24"/>
    <w:rsid w:val="51A8DE20"/>
    <w:rsid w:val="51AFB857"/>
    <w:rsid w:val="521DB549"/>
    <w:rsid w:val="5254B68B"/>
    <w:rsid w:val="52575116"/>
    <w:rsid w:val="52687AE0"/>
    <w:rsid w:val="52B442E7"/>
    <w:rsid w:val="52B5D205"/>
    <w:rsid w:val="52F8082D"/>
    <w:rsid w:val="534C9E76"/>
    <w:rsid w:val="537624CD"/>
    <w:rsid w:val="53838A2F"/>
    <w:rsid w:val="539BA18B"/>
    <w:rsid w:val="539D5ED9"/>
    <w:rsid w:val="53CA2A35"/>
    <w:rsid w:val="53F9518A"/>
    <w:rsid w:val="5401B0E7"/>
    <w:rsid w:val="5409FF11"/>
    <w:rsid w:val="541788B9"/>
    <w:rsid w:val="5456759C"/>
    <w:rsid w:val="54574130"/>
    <w:rsid w:val="54B2B977"/>
    <w:rsid w:val="54CDF2CD"/>
    <w:rsid w:val="55017AE3"/>
    <w:rsid w:val="552F9BEB"/>
    <w:rsid w:val="5546254E"/>
    <w:rsid w:val="5550BC5A"/>
    <w:rsid w:val="5564075B"/>
    <w:rsid w:val="556E4957"/>
    <w:rsid w:val="5576F044"/>
    <w:rsid w:val="557D1DE6"/>
    <w:rsid w:val="55871820"/>
    <w:rsid w:val="55AB0EC9"/>
    <w:rsid w:val="55F9CF25"/>
    <w:rsid w:val="5629306D"/>
    <w:rsid w:val="562B88C9"/>
    <w:rsid w:val="562CC335"/>
    <w:rsid w:val="563B55DD"/>
    <w:rsid w:val="565A6221"/>
    <w:rsid w:val="5661F674"/>
    <w:rsid w:val="566C1300"/>
    <w:rsid w:val="566EAAFF"/>
    <w:rsid w:val="5681C598"/>
    <w:rsid w:val="5683753C"/>
    <w:rsid w:val="5690560B"/>
    <w:rsid w:val="56A4182B"/>
    <w:rsid w:val="570432AD"/>
    <w:rsid w:val="576D09C7"/>
    <w:rsid w:val="57778D92"/>
    <w:rsid w:val="5780CE99"/>
    <w:rsid w:val="579145D9"/>
    <w:rsid w:val="579F86F7"/>
    <w:rsid w:val="57B70F23"/>
    <w:rsid w:val="57F9BA1C"/>
    <w:rsid w:val="58019778"/>
    <w:rsid w:val="586522AB"/>
    <w:rsid w:val="58E11002"/>
    <w:rsid w:val="593B5D1C"/>
    <w:rsid w:val="59404F0C"/>
    <w:rsid w:val="59A854F3"/>
    <w:rsid w:val="59DA2609"/>
    <w:rsid w:val="59F7DB99"/>
    <w:rsid w:val="5A293FBD"/>
    <w:rsid w:val="5A67174E"/>
    <w:rsid w:val="5A765B14"/>
    <w:rsid w:val="5AC3FFA9"/>
    <w:rsid w:val="5AD9916A"/>
    <w:rsid w:val="5AECABC1"/>
    <w:rsid w:val="5B024CD0"/>
    <w:rsid w:val="5B091A61"/>
    <w:rsid w:val="5B10BE98"/>
    <w:rsid w:val="5B1A1C35"/>
    <w:rsid w:val="5BADEF97"/>
    <w:rsid w:val="5BB17568"/>
    <w:rsid w:val="5BD5767F"/>
    <w:rsid w:val="5BE822B8"/>
    <w:rsid w:val="5C3FE86F"/>
    <w:rsid w:val="5C42F7B1"/>
    <w:rsid w:val="5C547307"/>
    <w:rsid w:val="5C62CFF6"/>
    <w:rsid w:val="5C6CB534"/>
    <w:rsid w:val="5C8D64EA"/>
    <w:rsid w:val="5CDA88AA"/>
    <w:rsid w:val="5CE33ECE"/>
    <w:rsid w:val="5D696D66"/>
    <w:rsid w:val="5D8DFCB2"/>
    <w:rsid w:val="5DA68CEB"/>
    <w:rsid w:val="5DB7C9EF"/>
    <w:rsid w:val="5DF99E87"/>
    <w:rsid w:val="5E24E168"/>
    <w:rsid w:val="5E2C0D20"/>
    <w:rsid w:val="5E378D55"/>
    <w:rsid w:val="5EAA084C"/>
    <w:rsid w:val="5EE24B6D"/>
    <w:rsid w:val="5EEBA014"/>
    <w:rsid w:val="5EEF3662"/>
    <w:rsid w:val="5F1D08EE"/>
    <w:rsid w:val="5F37E215"/>
    <w:rsid w:val="5F773808"/>
    <w:rsid w:val="5F8DFDB6"/>
    <w:rsid w:val="5F90A708"/>
    <w:rsid w:val="5F95740B"/>
    <w:rsid w:val="5FDC4767"/>
    <w:rsid w:val="5FF8B026"/>
    <w:rsid w:val="604E25F1"/>
    <w:rsid w:val="606F3C8A"/>
    <w:rsid w:val="607138E7"/>
    <w:rsid w:val="609F99D9"/>
    <w:rsid w:val="60ACA3A7"/>
    <w:rsid w:val="60E7B5AB"/>
    <w:rsid w:val="60F4E011"/>
    <w:rsid w:val="60FED9CF"/>
    <w:rsid w:val="61353812"/>
    <w:rsid w:val="613DB7BC"/>
    <w:rsid w:val="614C686F"/>
    <w:rsid w:val="6157CA45"/>
    <w:rsid w:val="618C0BCB"/>
    <w:rsid w:val="618E14A9"/>
    <w:rsid w:val="619F242A"/>
    <w:rsid w:val="61E31F92"/>
    <w:rsid w:val="61E7C5BD"/>
    <w:rsid w:val="61F148BB"/>
    <w:rsid w:val="624B4E81"/>
    <w:rsid w:val="627B4CAD"/>
    <w:rsid w:val="62AB4E3D"/>
    <w:rsid w:val="62B60D17"/>
    <w:rsid w:val="62E2D0D1"/>
    <w:rsid w:val="62EC6F4D"/>
    <w:rsid w:val="62F0386F"/>
    <w:rsid w:val="63321510"/>
    <w:rsid w:val="6337DC69"/>
    <w:rsid w:val="6374B43A"/>
    <w:rsid w:val="6391CC8C"/>
    <w:rsid w:val="639DCAD1"/>
    <w:rsid w:val="63DABE2E"/>
    <w:rsid w:val="63FE2B94"/>
    <w:rsid w:val="64107801"/>
    <w:rsid w:val="6429DCB4"/>
    <w:rsid w:val="642BD0E5"/>
    <w:rsid w:val="645EB24C"/>
    <w:rsid w:val="64913DE9"/>
    <w:rsid w:val="64990E72"/>
    <w:rsid w:val="64B12C14"/>
    <w:rsid w:val="64B2399B"/>
    <w:rsid w:val="64C11936"/>
    <w:rsid w:val="64DAD210"/>
    <w:rsid w:val="64E5D948"/>
    <w:rsid w:val="64F6B722"/>
    <w:rsid w:val="650AFC70"/>
    <w:rsid w:val="6512188F"/>
    <w:rsid w:val="655F853A"/>
    <w:rsid w:val="6570B43B"/>
    <w:rsid w:val="659741F7"/>
    <w:rsid w:val="65AE86B2"/>
    <w:rsid w:val="65B85F0D"/>
    <w:rsid w:val="65D03C95"/>
    <w:rsid w:val="66279525"/>
    <w:rsid w:val="6637E08A"/>
    <w:rsid w:val="665B97B4"/>
    <w:rsid w:val="667DD576"/>
    <w:rsid w:val="668453D9"/>
    <w:rsid w:val="66E1F11B"/>
    <w:rsid w:val="67162968"/>
    <w:rsid w:val="671FBB53"/>
    <w:rsid w:val="672DD622"/>
    <w:rsid w:val="6730F772"/>
    <w:rsid w:val="674DF483"/>
    <w:rsid w:val="675B49E8"/>
    <w:rsid w:val="67745F24"/>
    <w:rsid w:val="677E32CD"/>
    <w:rsid w:val="67827B5D"/>
    <w:rsid w:val="67990FA1"/>
    <w:rsid w:val="67A4C161"/>
    <w:rsid w:val="67DB737A"/>
    <w:rsid w:val="6801F9A2"/>
    <w:rsid w:val="685A2D61"/>
    <w:rsid w:val="686EFE0B"/>
    <w:rsid w:val="687D7F13"/>
    <w:rsid w:val="688D8843"/>
    <w:rsid w:val="688FCB95"/>
    <w:rsid w:val="6894B121"/>
    <w:rsid w:val="68B2AAB4"/>
    <w:rsid w:val="68C13331"/>
    <w:rsid w:val="68D05BE5"/>
    <w:rsid w:val="68EA8005"/>
    <w:rsid w:val="690FFD50"/>
    <w:rsid w:val="6917F123"/>
    <w:rsid w:val="691C0CB6"/>
    <w:rsid w:val="691DF6BD"/>
    <w:rsid w:val="691F9753"/>
    <w:rsid w:val="6932AD31"/>
    <w:rsid w:val="695172A4"/>
    <w:rsid w:val="697C2D34"/>
    <w:rsid w:val="6981D244"/>
    <w:rsid w:val="69C6F2EC"/>
    <w:rsid w:val="69FF0F04"/>
    <w:rsid w:val="6A069907"/>
    <w:rsid w:val="6A195EA2"/>
    <w:rsid w:val="6A2F45FF"/>
    <w:rsid w:val="6A3076D1"/>
    <w:rsid w:val="6A4BA494"/>
    <w:rsid w:val="6A59EC17"/>
    <w:rsid w:val="6A5E9687"/>
    <w:rsid w:val="6A640F68"/>
    <w:rsid w:val="6A7DB7D1"/>
    <w:rsid w:val="6A946EA4"/>
    <w:rsid w:val="6AEEDDBD"/>
    <w:rsid w:val="6AF3EE4D"/>
    <w:rsid w:val="6AFA4E48"/>
    <w:rsid w:val="6B4E3AE5"/>
    <w:rsid w:val="6B6C1B5F"/>
    <w:rsid w:val="6B799682"/>
    <w:rsid w:val="6B874549"/>
    <w:rsid w:val="6BE65B3B"/>
    <w:rsid w:val="6C10D1FF"/>
    <w:rsid w:val="6CA96457"/>
    <w:rsid w:val="6CAD5378"/>
    <w:rsid w:val="6CD33878"/>
    <w:rsid w:val="6CF78B72"/>
    <w:rsid w:val="6D133D56"/>
    <w:rsid w:val="6D223AAE"/>
    <w:rsid w:val="6D30CD1A"/>
    <w:rsid w:val="6D4D80D5"/>
    <w:rsid w:val="6D600EA5"/>
    <w:rsid w:val="6D7642E9"/>
    <w:rsid w:val="6D7BF874"/>
    <w:rsid w:val="6DA53FAE"/>
    <w:rsid w:val="6DB0337B"/>
    <w:rsid w:val="6DBDAC5B"/>
    <w:rsid w:val="6DBDBD89"/>
    <w:rsid w:val="6DCE76DC"/>
    <w:rsid w:val="6DE37DCC"/>
    <w:rsid w:val="6E179E4E"/>
    <w:rsid w:val="6E183E0B"/>
    <w:rsid w:val="6E513552"/>
    <w:rsid w:val="6E568C53"/>
    <w:rsid w:val="6E90272D"/>
    <w:rsid w:val="6ECFC602"/>
    <w:rsid w:val="6EDC6839"/>
    <w:rsid w:val="6F232350"/>
    <w:rsid w:val="6F3CA8DE"/>
    <w:rsid w:val="6F5E64F5"/>
    <w:rsid w:val="6F85B681"/>
    <w:rsid w:val="6F91DA0F"/>
    <w:rsid w:val="6FE300C4"/>
    <w:rsid w:val="6FED910A"/>
    <w:rsid w:val="701DA83B"/>
    <w:rsid w:val="7021A86C"/>
    <w:rsid w:val="707DFA07"/>
    <w:rsid w:val="70836E73"/>
    <w:rsid w:val="7095EBE4"/>
    <w:rsid w:val="70A1F39E"/>
    <w:rsid w:val="70AB0A55"/>
    <w:rsid w:val="714EBC79"/>
    <w:rsid w:val="71602BE1"/>
    <w:rsid w:val="716C80E7"/>
    <w:rsid w:val="7171B7BF"/>
    <w:rsid w:val="7197036F"/>
    <w:rsid w:val="71978278"/>
    <w:rsid w:val="71D30124"/>
    <w:rsid w:val="71E59591"/>
    <w:rsid w:val="71E6FD90"/>
    <w:rsid w:val="71F16E05"/>
    <w:rsid w:val="71F97E0A"/>
    <w:rsid w:val="721D4F84"/>
    <w:rsid w:val="7241F7F3"/>
    <w:rsid w:val="7253965A"/>
    <w:rsid w:val="728BADDC"/>
    <w:rsid w:val="72B1CF44"/>
    <w:rsid w:val="72B36A8C"/>
    <w:rsid w:val="72C89E98"/>
    <w:rsid w:val="72D864CD"/>
    <w:rsid w:val="72FCE393"/>
    <w:rsid w:val="730CF497"/>
    <w:rsid w:val="7372579B"/>
    <w:rsid w:val="73AF1960"/>
    <w:rsid w:val="73C0D9D3"/>
    <w:rsid w:val="73E80410"/>
    <w:rsid w:val="741C5D69"/>
    <w:rsid w:val="74215837"/>
    <w:rsid w:val="743E3F6A"/>
    <w:rsid w:val="747D7093"/>
    <w:rsid w:val="75090B80"/>
    <w:rsid w:val="7536706D"/>
    <w:rsid w:val="75424A04"/>
    <w:rsid w:val="75609894"/>
    <w:rsid w:val="756AC992"/>
    <w:rsid w:val="75767DD3"/>
    <w:rsid w:val="7588648A"/>
    <w:rsid w:val="759D3AC3"/>
    <w:rsid w:val="75A9C2FC"/>
    <w:rsid w:val="75B6CD4E"/>
    <w:rsid w:val="75BEFC59"/>
    <w:rsid w:val="75EEE5A6"/>
    <w:rsid w:val="760741D6"/>
    <w:rsid w:val="76422C95"/>
    <w:rsid w:val="76713801"/>
    <w:rsid w:val="768511E3"/>
    <w:rsid w:val="76999584"/>
    <w:rsid w:val="76B328CD"/>
    <w:rsid w:val="76D224E3"/>
    <w:rsid w:val="76DE664A"/>
    <w:rsid w:val="76E8E858"/>
    <w:rsid w:val="76ED54E3"/>
    <w:rsid w:val="7737FB5A"/>
    <w:rsid w:val="77432265"/>
    <w:rsid w:val="7774D11B"/>
    <w:rsid w:val="7776F35E"/>
    <w:rsid w:val="77BB4767"/>
    <w:rsid w:val="77D70F0E"/>
    <w:rsid w:val="77E53B67"/>
    <w:rsid w:val="77ED56F5"/>
    <w:rsid w:val="77EF3952"/>
    <w:rsid w:val="784693E0"/>
    <w:rsid w:val="7852537E"/>
    <w:rsid w:val="787962C5"/>
    <w:rsid w:val="7899DA16"/>
    <w:rsid w:val="789F1990"/>
    <w:rsid w:val="78AB4903"/>
    <w:rsid w:val="78C0AB93"/>
    <w:rsid w:val="7909D7F0"/>
    <w:rsid w:val="790C6E26"/>
    <w:rsid w:val="791264B0"/>
    <w:rsid w:val="795D59A4"/>
    <w:rsid w:val="797048B8"/>
    <w:rsid w:val="799D3643"/>
    <w:rsid w:val="79AF58FC"/>
    <w:rsid w:val="79B3E82A"/>
    <w:rsid w:val="79D659F5"/>
    <w:rsid w:val="7A03B789"/>
    <w:rsid w:val="7A3328D2"/>
    <w:rsid w:val="7A3FD4F0"/>
    <w:rsid w:val="7A810DD9"/>
    <w:rsid w:val="7A863383"/>
    <w:rsid w:val="7AED1F31"/>
    <w:rsid w:val="7B141F55"/>
    <w:rsid w:val="7B2B14C8"/>
    <w:rsid w:val="7B2FCDC7"/>
    <w:rsid w:val="7B48E32E"/>
    <w:rsid w:val="7B4D5B4A"/>
    <w:rsid w:val="7B4DFD41"/>
    <w:rsid w:val="7BA18325"/>
    <w:rsid w:val="7BAA6A08"/>
    <w:rsid w:val="7BC111F3"/>
    <w:rsid w:val="7BE84260"/>
    <w:rsid w:val="7C018679"/>
    <w:rsid w:val="7C55784A"/>
    <w:rsid w:val="7C6C61F2"/>
    <w:rsid w:val="7C77363E"/>
    <w:rsid w:val="7C8E8A82"/>
    <w:rsid w:val="7C9A6975"/>
    <w:rsid w:val="7C9D166B"/>
    <w:rsid w:val="7CA4B84B"/>
    <w:rsid w:val="7CACA8D4"/>
    <w:rsid w:val="7CCAEADA"/>
    <w:rsid w:val="7CD637EC"/>
    <w:rsid w:val="7D21E230"/>
    <w:rsid w:val="7D5AB14F"/>
    <w:rsid w:val="7D9A3045"/>
    <w:rsid w:val="7DB106E0"/>
    <w:rsid w:val="7DED01D4"/>
    <w:rsid w:val="7E00C172"/>
    <w:rsid w:val="7E05366B"/>
    <w:rsid w:val="7E24B4EE"/>
    <w:rsid w:val="7E2EF9B8"/>
    <w:rsid w:val="7E4B65D5"/>
    <w:rsid w:val="7E7F1F36"/>
    <w:rsid w:val="7EEA4B85"/>
    <w:rsid w:val="7EF96394"/>
    <w:rsid w:val="7F166483"/>
    <w:rsid w:val="7F2CFA03"/>
    <w:rsid w:val="7F39A302"/>
    <w:rsid w:val="7F5564B4"/>
    <w:rsid w:val="7F72AF51"/>
    <w:rsid w:val="7F9C832E"/>
    <w:rsid w:val="7FC4763C"/>
    <w:rsid w:val="7FD8F68D"/>
    <w:rsid w:val="7FE72E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8F9A"/>
  <w15:chartTrackingRefBased/>
  <w15:docId w15:val="{C2EE1C28-6969-4E8C-9A08-76ED583C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ACC"/>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820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8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8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8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8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8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8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8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8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8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8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8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8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877"/>
    <w:rPr>
      <w:rFonts w:eastAsiaTheme="majorEastAsia" w:cstheme="majorBidi"/>
      <w:color w:val="272727" w:themeColor="text1" w:themeTint="D8"/>
    </w:rPr>
  </w:style>
  <w:style w:type="paragraph" w:styleId="Title">
    <w:name w:val="Title"/>
    <w:basedOn w:val="Normal"/>
    <w:next w:val="Normal"/>
    <w:link w:val="TitleChar"/>
    <w:uiPriority w:val="10"/>
    <w:qFormat/>
    <w:rsid w:val="008208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877"/>
    <w:pPr>
      <w:spacing w:before="160"/>
      <w:jc w:val="center"/>
    </w:pPr>
    <w:rPr>
      <w:i/>
      <w:iCs/>
      <w:color w:val="404040" w:themeColor="text1" w:themeTint="BF"/>
    </w:rPr>
  </w:style>
  <w:style w:type="character" w:customStyle="1" w:styleId="QuoteChar">
    <w:name w:val="Quote Char"/>
    <w:basedOn w:val="DefaultParagraphFont"/>
    <w:link w:val="Quote"/>
    <w:uiPriority w:val="29"/>
    <w:rsid w:val="00820877"/>
    <w:rPr>
      <w:i/>
      <w:iCs/>
      <w:color w:val="404040" w:themeColor="text1" w:themeTint="BF"/>
    </w:rPr>
  </w:style>
  <w:style w:type="paragraph" w:styleId="ListParagraph">
    <w:name w:val="List Paragraph"/>
    <w:basedOn w:val="Normal"/>
    <w:link w:val="ListParagraphChar"/>
    <w:uiPriority w:val="34"/>
    <w:qFormat/>
    <w:rsid w:val="00820877"/>
    <w:pPr>
      <w:ind w:left="720"/>
      <w:contextualSpacing/>
    </w:pPr>
  </w:style>
  <w:style w:type="character" w:styleId="IntenseEmphasis">
    <w:name w:val="Intense Emphasis"/>
    <w:basedOn w:val="DefaultParagraphFont"/>
    <w:uiPriority w:val="21"/>
    <w:qFormat/>
    <w:rsid w:val="00820877"/>
    <w:rPr>
      <w:i/>
      <w:iCs/>
      <w:color w:val="0F4761" w:themeColor="accent1" w:themeShade="BF"/>
    </w:rPr>
  </w:style>
  <w:style w:type="paragraph" w:styleId="IntenseQuote">
    <w:name w:val="Intense Quote"/>
    <w:basedOn w:val="Normal"/>
    <w:next w:val="Normal"/>
    <w:link w:val="IntenseQuoteChar"/>
    <w:uiPriority w:val="30"/>
    <w:qFormat/>
    <w:rsid w:val="00820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877"/>
    <w:rPr>
      <w:i/>
      <w:iCs/>
      <w:color w:val="0F4761" w:themeColor="accent1" w:themeShade="BF"/>
    </w:rPr>
  </w:style>
  <w:style w:type="character" w:styleId="IntenseReference">
    <w:name w:val="Intense Reference"/>
    <w:basedOn w:val="DefaultParagraphFont"/>
    <w:uiPriority w:val="32"/>
    <w:qFormat/>
    <w:rsid w:val="00820877"/>
    <w:rPr>
      <w:b/>
      <w:bCs/>
      <w:smallCaps/>
      <w:color w:val="0F4761" w:themeColor="accent1" w:themeShade="BF"/>
      <w:spacing w:val="5"/>
    </w:rPr>
  </w:style>
  <w:style w:type="character" w:styleId="CommentReference">
    <w:name w:val="annotation reference"/>
    <w:basedOn w:val="DefaultParagraphFont"/>
    <w:uiPriority w:val="99"/>
    <w:semiHidden/>
    <w:unhideWhenUsed/>
    <w:rsid w:val="00560DE7"/>
    <w:rPr>
      <w:sz w:val="16"/>
      <w:szCs w:val="16"/>
    </w:rPr>
  </w:style>
  <w:style w:type="paragraph" w:styleId="CommentText">
    <w:name w:val="annotation text"/>
    <w:basedOn w:val="Normal"/>
    <w:link w:val="CommentTextChar"/>
    <w:uiPriority w:val="99"/>
    <w:unhideWhenUsed/>
    <w:rsid w:val="00560DE7"/>
    <w:rPr>
      <w:sz w:val="20"/>
    </w:rPr>
  </w:style>
  <w:style w:type="character" w:customStyle="1" w:styleId="CommentTextChar">
    <w:name w:val="Comment Text Char"/>
    <w:basedOn w:val="DefaultParagraphFont"/>
    <w:link w:val="CommentText"/>
    <w:uiPriority w:val="99"/>
    <w:rsid w:val="00560DE7"/>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60DE7"/>
    <w:rPr>
      <w:b/>
      <w:bCs/>
    </w:rPr>
  </w:style>
  <w:style w:type="character" w:customStyle="1" w:styleId="CommentSubjectChar">
    <w:name w:val="Comment Subject Char"/>
    <w:basedOn w:val="CommentTextChar"/>
    <w:link w:val="CommentSubject"/>
    <w:uiPriority w:val="99"/>
    <w:semiHidden/>
    <w:rsid w:val="00560DE7"/>
    <w:rPr>
      <w:rFonts w:ascii="Arial" w:eastAsia="Times New Roman" w:hAnsi="Arial" w:cs="Times New Roman"/>
      <w:b/>
      <w:bCs/>
      <w:kern w:val="0"/>
      <w:sz w:val="20"/>
      <w:szCs w:val="20"/>
      <w14:ligatures w14:val="none"/>
    </w:rPr>
  </w:style>
  <w:style w:type="table" w:styleId="TableGrid">
    <w:name w:val="Table Grid"/>
    <w:basedOn w:val="TableNormal"/>
    <w:uiPriority w:val="39"/>
    <w:rsid w:val="00693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D34CC"/>
    <w:rPr>
      <w:sz w:val="20"/>
    </w:rPr>
  </w:style>
  <w:style w:type="character" w:customStyle="1" w:styleId="FootnoteTextChar">
    <w:name w:val="Footnote Text Char"/>
    <w:basedOn w:val="DefaultParagraphFont"/>
    <w:link w:val="FootnoteText"/>
    <w:uiPriority w:val="99"/>
    <w:semiHidden/>
    <w:rsid w:val="003D34CC"/>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3D34CC"/>
    <w:rPr>
      <w:vertAlign w:val="superscript"/>
    </w:rPr>
  </w:style>
  <w:style w:type="paragraph" w:styleId="Header">
    <w:name w:val="header"/>
    <w:basedOn w:val="Normal"/>
    <w:link w:val="HeaderChar"/>
    <w:uiPriority w:val="99"/>
    <w:unhideWhenUsed/>
    <w:rsid w:val="00DD7479"/>
    <w:pPr>
      <w:tabs>
        <w:tab w:val="center" w:pos="4680"/>
        <w:tab w:val="right" w:pos="9360"/>
      </w:tabs>
    </w:pPr>
  </w:style>
  <w:style w:type="character" w:customStyle="1" w:styleId="HeaderChar">
    <w:name w:val="Header Char"/>
    <w:basedOn w:val="DefaultParagraphFont"/>
    <w:link w:val="Header"/>
    <w:uiPriority w:val="99"/>
    <w:rsid w:val="00DD7479"/>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DD7479"/>
    <w:pPr>
      <w:tabs>
        <w:tab w:val="center" w:pos="4680"/>
        <w:tab w:val="right" w:pos="9360"/>
      </w:tabs>
    </w:pPr>
  </w:style>
  <w:style w:type="character" w:customStyle="1" w:styleId="FooterChar">
    <w:name w:val="Footer Char"/>
    <w:basedOn w:val="DefaultParagraphFont"/>
    <w:link w:val="Footer"/>
    <w:uiPriority w:val="99"/>
    <w:rsid w:val="00DD7479"/>
    <w:rPr>
      <w:rFonts w:ascii="Arial" w:eastAsia="Times New Roman" w:hAnsi="Arial" w:cs="Times New Roman"/>
      <w:kern w:val="0"/>
      <w:szCs w:val="20"/>
      <w14:ligatures w14:val="none"/>
    </w:rPr>
  </w:style>
  <w:style w:type="paragraph" w:styleId="Revision">
    <w:name w:val="Revision"/>
    <w:hidden/>
    <w:uiPriority w:val="99"/>
    <w:semiHidden/>
    <w:rsid w:val="0069662F"/>
    <w:pPr>
      <w:spacing w:after="0" w:line="240" w:lineRule="auto"/>
    </w:pPr>
    <w:rPr>
      <w:rFonts w:ascii="Arial" w:eastAsia="Times New Roman" w:hAnsi="Arial" w:cs="Times New Roman"/>
      <w:kern w:val="0"/>
      <w:szCs w:val="20"/>
      <w14:ligatures w14:val="none"/>
    </w:rPr>
  </w:style>
  <w:style w:type="table" w:styleId="GridTable2-Accent1">
    <w:name w:val="Grid Table 2 Accent 1"/>
    <w:basedOn w:val="TableNormal"/>
    <w:uiPriority w:val="47"/>
    <w:rsid w:val="00747D1E"/>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ListParagraphChar">
    <w:name w:val="List Paragraph Char"/>
    <w:basedOn w:val="DefaultParagraphFont"/>
    <w:link w:val="ListParagraph"/>
    <w:uiPriority w:val="34"/>
    <w:rsid w:val="001E172C"/>
    <w:rPr>
      <w:rFonts w:ascii="Arial" w:eastAsia="Times New Roman" w:hAnsi="Arial" w:cs="Times New Roman"/>
      <w:kern w:val="0"/>
      <w:szCs w:val="20"/>
      <w14:ligatures w14:val="none"/>
    </w:rPr>
  </w:style>
  <w:style w:type="paragraph" w:customStyle="1" w:styleId="Default">
    <w:name w:val="Default"/>
    <w:rsid w:val="00576C8F"/>
    <w:pPr>
      <w:autoSpaceDE w:val="0"/>
      <w:autoSpaceDN w:val="0"/>
      <w:adjustRightInd w:val="0"/>
      <w:spacing w:after="0" w:line="240" w:lineRule="auto"/>
    </w:pPr>
    <w:rPr>
      <w:rFonts w:ascii="Times New Roman" w:hAnsi="Times New Roman" w:cs="Times New Roman"/>
      <w:color w:val="000000"/>
      <w:kern w:val="0"/>
    </w:rPr>
  </w:style>
  <w:style w:type="character" w:styleId="Mention">
    <w:name w:val="Mention"/>
    <w:basedOn w:val="DefaultParagraphFont"/>
    <w:uiPriority w:val="99"/>
    <w:unhideWhenUsed/>
    <w:rsid w:val="00B40E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775770">
      <w:bodyDiv w:val="1"/>
      <w:marLeft w:val="0"/>
      <w:marRight w:val="0"/>
      <w:marTop w:val="0"/>
      <w:marBottom w:val="0"/>
      <w:divBdr>
        <w:top w:val="none" w:sz="0" w:space="0" w:color="auto"/>
        <w:left w:val="none" w:sz="0" w:space="0" w:color="auto"/>
        <w:bottom w:val="none" w:sz="0" w:space="0" w:color="auto"/>
        <w:right w:val="none" w:sz="0" w:space="0" w:color="auto"/>
      </w:divBdr>
    </w:div>
    <w:div w:id="1149520238">
      <w:bodyDiv w:val="1"/>
      <w:marLeft w:val="0"/>
      <w:marRight w:val="0"/>
      <w:marTop w:val="0"/>
      <w:marBottom w:val="0"/>
      <w:divBdr>
        <w:top w:val="none" w:sz="0" w:space="0" w:color="auto"/>
        <w:left w:val="none" w:sz="0" w:space="0" w:color="auto"/>
        <w:bottom w:val="none" w:sz="0" w:space="0" w:color="auto"/>
        <w:right w:val="none" w:sz="0" w:space="0" w:color="auto"/>
      </w:divBdr>
    </w:div>
    <w:div w:id="1339963192">
      <w:bodyDiv w:val="1"/>
      <w:marLeft w:val="0"/>
      <w:marRight w:val="0"/>
      <w:marTop w:val="0"/>
      <w:marBottom w:val="0"/>
      <w:divBdr>
        <w:top w:val="none" w:sz="0" w:space="0" w:color="auto"/>
        <w:left w:val="none" w:sz="0" w:space="0" w:color="auto"/>
        <w:bottom w:val="none" w:sz="0" w:space="0" w:color="auto"/>
        <w:right w:val="none" w:sz="0" w:space="0" w:color="auto"/>
      </w:divBdr>
    </w:div>
    <w:div w:id="156888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D608636352742B993FDE94D88E2F7" ma:contentTypeVersion="22" ma:contentTypeDescription="Create a new document." ma:contentTypeScope="" ma:versionID="02144a19c78c640fe4b0f61a8b15f3eb">
  <xsd:schema xmlns:xsd="http://www.w3.org/2001/XMLSchema" xmlns:xs="http://www.w3.org/2001/XMLSchema" xmlns:p="http://schemas.microsoft.com/office/2006/metadata/properties" xmlns:ns1="http://schemas.microsoft.com/sharepoint/v3" xmlns:ns2="27110487-e5f4-4655-adb6-1c2c639aa9b9" xmlns:ns3="5dcbf146-f70f-4def-8b1e-5ad5cb4bc3a0" targetNamespace="http://schemas.microsoft.com/office/2006/metadata/properties" ma:root="true" ma:fieldsID="097aa1312b4cb6606c310eb1e1c9830c" ns1:_="" ns2:_="" ns3:_="">
    <xsd:import namespace="http://schemas.microsoft.com/sharepoint/v3"/>
    <xsd:import namespace="27110487-e5f4-4655-adb6-1c2c639aa9b9"/>
    <xsd:import namespace="5dcbf146-f70f-4def-8b1e-5ad5cb4bc3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lativePath"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10487-e5f4-4655-adb6-1c2c639aa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lativePath" ma:index="15" nillable="true" ma:displayName="RelativePath" ma:description="" ma:internalName="RelativePath">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b23c1b-2ecd-4752-a215-a8df52180be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bf146-f70f-4def-8b1e-5ad5cb4bc3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f3dfc58-73c8-44f3-8b3d-9ae2fa4aa5be}" ma:internalName="TaxCatchAll" ma:showField="CatchAllData" ma:web="5dcbf146-f70f-4def-8b1e-5ad5cb4bc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dcbf146-f70f-4def-8b1e-5ad5cb4bc3a0" xsi:nil="true"/>
    <RelativePath xmlns="27110487-e5f4-4655-adb6-1c2c639aa9b9" xsi:nil="true"/>
    <lcf76f155ced4ddcb4097134ff3c332f xmlns="27110487-e5f4-4655-adb6-1c2c639aa9b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C7AA4-EE16-4907-B817-47E2ADEFBDF5}"/>
</file>

<file path=customXml/itemProps2.xml><?xml version="1.0" encoding="utf-8"?>
<ds:datastoreItem xmlns:ds="http://schemas.openxmlformats.org/officeDocument/2006/customXml" ds:itemID="{4F80898D-2036-4548-916D-D67CB4B55856}">
  <ds:schemaRefs>
    <ds:schemaRef ds:uri="http://schemas.microsoft.com/office/2006/metadata/properties"/>
    <ds:schemaRef ds:uri="http://schemas.microsoft.com/office/infopath/2007/PartnerControls"/>
    <ds:schemaRef ds:uri="1c120b6e-a67c-4949-b97f-ed0fd3d58a5b"/>
    <ds:schemaRef ds:uri="http://schemas.microsoft.com/sharepoint/v3"/>
    <ds:schemaRef ds:uri="19fa88fb-a3ac-4de2-85d3-8090eafb9cd1"/>
  </ds:schemaRefs>
</ds:datastoreItem>
</file>

<file path=customXml/itemProps3.xml><?xml version="1.0" encoding="utf-8"?>
<ds:datastoreItem xmlns:ds="http://schemas.openxmlformats.org/officeDocument/2006/customXml" ds:itemID="{57F2D44F-E18B-488C-AD07-41A874F8878F}">
  <ds:schemaRefs>
    <ds:schemaRef ds:uri="http://schemas.openxmlformats.org/officeDocument/2006/bibliography"/>
  </ds:schemaRefs>
</ds:datastoreItem>
</file>

<file path=customXml/itemProps4.xml><?xml version="1.0" encoding="utf-8"?>
<ds:datastoreItem xmlns:ds="http://schemas.openxmlformats.org/officeDocument/2006/customXml" ds:itemID="{8EFA3D24-1ED3-4E11-8078-0A20B2CEE125}">
  <ds:schemaRefs>
    <ds:schemaRef ds:uri="http://schemas.microsoft.com/sharepoint/v3/contenttype/forms"/>
  </ds:schemaRefs>
</ds:datastoreItem>
</file>

<file path=docMetadata/LabelInfo.xml><?xml version="1.0" encoding="utf-8"?>
<clbl:labelList xmlns:clbl="http://schemas.microsoft.com/office/2020/mipLabelMetadata">
  <clbl:label id="{f1d4198c-95e0-40fe-bf4a-3faa2bea4dbd}" enabled="0" method="" siteId="{f1d4198c-95e0-40fe-bf4a-3faa2bea4dbd}" removed="1"/>
</clbl:labelList>
</file>

<file path=docProps/app.xml><?xml version="1.0" encoding="utf-8"?>
<Properties xmlns="http://schemas.openxmlformats.org/officeDocument/2006/extended-properties" xmlns:vt="http://schemas.openxmlformats.org/officeDocument/2006/docPropsVTypes">
  <Template>Normal</Template>
  <TotalTime>38</TotalTime>
  <Pages>7</Pages>
  <Words>2170</Words>
  <Characters>12004</Characters>
  <Application>Microsoft Office Word</Application>
  <DocSecurity>0</DocSecurity>
  <Lines>260</Lines>
  <Paragraphs>95</Paragraphs>
  <ScaleCrop>false</ScaleCrop>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Hascheff</dc:creator>
  <cp:keywords/>
  <dc:description/>
  <cp:lastModifiedBy>Anthony Hascheff</cp:lastModifiedBy>
  <cp:revision>34</cp:revision>
  <dcterms:created xsi:type="dcterms:W3CDTF">2025-02-18T17:21:00Z</dcterms:created>
  <dcterms:modified xsi:type="dcterms:W3CDTF">2025-02-19T17:13:00Z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0x010100FE4D608636352742B993FDE94D88E2F7</vt:lpwstr>
  </property>
  <property fmtid="{D5CDD505-2E9C-101B-9397-08002B2CF9AE}" pid="3" name="MediaServiceImageTags">
    <vt:lpwstr/>
  </property>
</Properties>
</file>